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D88" w:rsidRPr="00793E1B" w:rsidRDefault="001A0AE5" w:rsidP="00A65833">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1" type="#_x0000_t202" style="position:absolute;margin-left:227.15pt;margin-top:-17.35pt;width:252.25pt;height:70.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0D88" w:rsidRDefault="00820D88" w:rsidP="00820D88">
                  <w:pPr>
                    <w:jc w:val="both"/>
                  </w:pPr>
                  <w:r>
                    <w:t xml:space="preserve">Приложение  </w:t>
                  </w:r>
                  <w:r w:rsidRPr="0076708C">
                    <w:t>к ОПОП по направлению подготовки 39.03.02 Социальная работа (уровень бакалавриата), Направленность (профиль) программы Социальная работа с населением,</w:t>
                  </w:r>
                  <w:r>
                    <w:t xml:space="preserve"> утв. приказом ректора ОмГА от </w:t>
                  </w:r>
                  <w:r w:rsidR="00A65833">
                    <w:t>2</w:t>
                  </w:r>
                  <w:r w:rsidR="00B170C1">
                    <w:t>8.03.2022 №28</w:t>
                  </w:r>
                </w:p>
                <w:p w:rsidR="00820D88" w:rsidRDefault="00820D88" w:rsidP="00820D88">
                  <w:pPr>
                    <w:jc w:val="both"/>
                  </w:pPr>
                </w:p>
                <w:p w:rsidR="00820D88" w:rsidRDefault="00820D88" w:rsidP="00820D88">
                  <w:pPr>
                    <w:jc w:val="both"/>
                  </w:pPr>
                </w:p>
              </w:txbxContent>
            </v:textbox>
          </v:shape>
        </w:pict>
      </w:r>
    </w:p>
    <w:p w:rsidR="00820D88" w:rsidRPr="00793E1B" w:rsidRDefault="00820D88" w:rsidP="00820D88">
      <w:pPr>
        <w:widowControl/>
        <w:autoSpaceDE/>
        <w:adjustRightInd/>
        <w:ind w:left="5670"/>
        <w:rPr>
          <w:rFonts w:eastAsia="Courier New"/>
          <w:b/>
          <w:bCs/>
          <w:color w:val="000000"/>
          <w:sz w:val="24"/>
          <w:szCs w:val="24"/>
        </w:rPr>
      </w:pPr>
    </w:p>
    <w:p w:rsidR="00820D88" w:rsidRPr="00793E1B" w:rsidRDefault="00820D88" w:rsidP="00820D88">
      <w:pPr>
        <w:widowControl/>
        <w:autoSpaceDE/>
        <w:adjustRightInd/>
        <w:ind w:left="5670"/>
        <w:rPr>
          <w:rFonts w:eastAsia="Courier New"/>
          <w:b/>
          <w:bCs/>
          <w:color w:val="000000"/>
          <w:sz w:val="24"/>
          <w:szCs w:val="24"/>
        </w:rPr>
      </w:pPr>
    </w:p>
    <w:p w:rsidR="00820D88" w:rsidRPr="00793E1B" w:rsidRDefault="00820D88" w:rsidP="00820D88">
      <w:pPr>
        <w:widowControl/>
        <w:autoSpaceDE/>
        <w:adjustRightInd/>
        <w:ind w:left="5670"/>
        <w:rPr>
          <w:rFonts w:eastAsia="Courier New"/>
          <w:b/>
          <w:bCs/>
          <w:color w:val="000000"/>
          <w:sz w:val="24"/>
          <w:szCs w:val="24"/>
        </w:rPr>
      </w:pPr>
    </w:p>
    <w:p w:rsidR="00820D88" w:rsidRPr="00793E1B" w:rsidRDefault="00820D88" w:rsidP="00820D88">
      <w:pPr>
        <w:widowControl/>
        <w:autoSpaceDE/>
        <w:adjustRightInd/>
        <w:ind w:left="5670"/>
        <w:rPr>
          <w:rFonts w:eastAsia="Courier New"/>
          <w:b/>
          <w:bCs/>
          <w:color w:val="000000"/>
          <w:sz w:val="24"/>
          <w:szCs w:val="24"/>
        </w:rPr>
      </w:pPr>
    </w:p>
    <w:p w:rsidR="00820D88" w:rsidRPr="008F0B8B" w:rsidRDefault="00820D88" w:rsidP="00820D88">
      <w:pPr>
        <w:autoSpaceDE/>
        <w:adjustRightInd/>
        <w:ind w:right="1"/>
        <w:contextualSpacing/>
        <w:jc w:val="center"/>
        <w:rPr>
          <w:rFonts w:eastAsia="Courier New"/>
          <w:noProof/>
          <w:color w:val="000000"/>
          <w:sz w:val="24"/>
          <w:szCs w:val="24"/>
          <w:lang w:bidi="ru-RU"/>
        </w:rPr>
      </w:pPr>
      <w:r w:rsidRPr="008F0B8B">
        <w:rPr>
          <w:rFonts w:eastAsia="Courier New"/>
          <w:noProof/>
          <w:color w:val="000000"/>
          <w:sz w:val="24"/>
          <w:szCs w:val="24"/>
          <w:lang w:bidi="ru-RU"/>
        </w:rPr>
        <w:t>Частное учреждение образовательная организация высшего образования</w:t>
      </w:r>
    </w:p>
    <w:p w:rsidR="00820D88" w:rsidRPr="008F0B8B" w:rsidRDefault="00820D88" w:rsidP="00820D88">
      <w:pPr>
        <w:autoSpaceDE/>
        <w:adjustRightInd/>
        <w:ind w:right="1"/>
        <w:contextualSpacing/>
        <w:jc w:val="center"/>
        <w:rPr>
          <w:rFonts w:eastAsia="Courier New"/>
          <w:noProof/>
          <w:color w:val="000000"/>
          <w:sz w:val="24"/>
          <w:szCs w:val="24"/>
          <w:lang w:bidi="ru-RU"/>
        </w:rPr>
      </w:pPr>
      <w:r w:rsidRPr="008F0B8B">
        <w:rPr>
          <w:rFonts w:eastAsia="Courier New"/>
          <w:noProof/>
          <w:color w:val="000000"/>
          <w:sz w:val="24"/>
          <w:szCs w:val="24"/>
          <w:lang w:bidi="ru-RU"/>
        </w:rPr>
        <w:t>«Омская гуманитарная академия»</w:t>
      </w:r>
    </w:p>
    <w:p w:rsidR="00820D88" w:rsidRPr="008F0B8B" w:rsidRDefault="00820D88" w:rsidP="00820D88">
      <w:pPr>
        <w:autoSpaceDE/>
        <w:adjustRightInd/>
        <w:ind w:right="1"/>
        <w:contextualSpacing/>
        <w:jc w:val="center"/>
        <w:rPr>
          <w:rFonts w:eastAsia="Courier New"/>
          <w:noProof/>
          <w:sz w:val="24"/>
          <w:szCs w:val="24"/>
          <w:lang w:bidi="ru-RU"/>
        </w:rPr>
      </w:pPr>
      <w:r w:rsidRPr="008F0B8B">
        <w:rPr>
          <w:rFonts w:eastAsia="Courier New"/>
          <w:noProof/>
          <w:color w:val="000000"/>
          <w:sz w:val="24"/>
          <w:szCs w:val="24"/>
          <w:lang w:bidi="ru-RU"/>
        </w:rPr>
        <w:t xml:space="preserve">Кафедра </w:t>
      </w:r>
      <w:r w:rsidRPr="008F0B8B">
        <w:rPr>
          <w:rFonts w:eastAsia="Courier New"/>
          <w:noProof/>
          <w:sz w:val="24"/>
          <w:szCs w:val="24"/>
          <w:lang w:bidi="ru-RU"/>
        </w:rPr>
        <w:t>«Педагогики, психологии и социальной работы»</w:t>
      </w:r>
    </w:p>
    <w:p w:rsidR="00820D88" w:rsidRPr="008F0B8B" w:rsidRDefault="00820D88" w:rsidP="00820D88">
      <w:pPr>
        <w:autoSpaceDE/>
        <w:adjustRightInd/>
        <w:ind w:right="1"/>
        <w:contextualSpacing/>
        <w:jc w:val="center"/>
        <w:rPr>
          <w:rFonts w:eastAsia="Courier New"/>
          <w:noProof/>
          <w:sz w:val="24"/>
          <w:szCs w:val="24"/>
          <w:lang w:bidi="ru-RU"/>
        </w:rPr>
      </w:pPr>
    </w:p>
    <w:p w:rsidR="00820D88" w:rsidRPr="00793E1B" w:rsidRDefault="001A0AE5" w:rsidP="00820D8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2"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0D88" w:rsidRPr="00C94464" w:rsidRDefault="00820D88" w:rsidP="00820D88">
                  <w:pPr>
                    <w:jc w:val="center"/>
                    <w:rPr>
                      <w:sz w:val="24"/>
                      <w:szCs w:val="24"/>
                    </w:rPr>
                  </w:pPr>
                  <w:r w:rsidRPr="00C94464">
                    <w:rPr>
                      <w:sz w:val="24"/>
                      <w:szCs w:val="24"/>
                    </w:rPr>
                    <w:t>УТВЕРЖДАЮ:</w:t>
                  </w:r>
                </w:p>
                <w:p w:rsidR="00820D88" w:rsidRPr="00C94464" w:rsidRDefault="00820D88" w:rsidP="00820D88">
                  <w:pPr>
                    <w:jc w:val="center"/>
                    <w:rPr>
                      <w:sz w:val="24"/>
                      <w:szCs w:val="24"/>
                    </w:rPr>
                  </w:pPr>
                  <w:r w:rsidRPr="00C94464">
                    <w:rPr>
                      <w:sz w:val="24"/>
                      <w:szCs w:val="24"/>
                    </w:rPr>
                    <w:t>Ректор, д.фил.н., профессор</w:t>
                  </w:r>
                </w:p>
                <w:p w:rsidR="00820D88" w:rsidRDefault="00820D88" w:rsidP="00820D88">
                  <w:pPr>
                    <w:jc w:val="center"/>
                    <w:rPr>
                      <w:sz w:val="24"/>
                      <w:szCs w:val="24"/>
                    </w:rPr>
                  </w:pPr>
                </w:p>
                <w:p w:rsidR="00820D88" w:rsidRPr="00C94464" w:rsidRDefault="00820D88" w:rsidP="00820D88">
                  <w:pPr>
                    <w:jc w:val="center"/>
                    <w:rPr>
                      <w:sz w:val="24"/>
                      <w:szCs w:val="24"/>
                    </w:rPr>
                  </w:pPr>
                  <w:r w:rsidRPr="00C94464">
                    <w:rPr>
                      <w:sz w:val="24"/>
                      <w:szCs w:val="24"/>
                    </w:rPr>
                    <w:t>______________А.Э. Еремеев</w:t>
                  </w:r>
                </w:p>
                <w:p w:rsidR="00820D88" w:rsidRPr="00C94464" w:rsidRDefault="00820D88" w:rsidP="00820D88">
                  <w:pPr>
                    <w:jc w:val="center"/>
                    <w:rPr>
                      <w:sz w:val="24"/>
                      <w:szCs w:val="24"/>
                    </w:rPr>
                  </w:pPr>
                  <w:r>
                    <w:rPr>
                      <w:sz w:val="24"/>
                      <w:szCs w:val="24"/>
                    </w:rPr>
                    <w:t xml:space="preserve">                              </w:t>
                  </w:r>
                  <w:r w:rsidR="00B170C1">
                    <w:rPr>
                      <w:sz w:val="24"/>
                      <w:szCs w:val="24"/>
                    </w:rPr>
                    <w:t>28.03.2022</w:t>
                  </w:r>
                  <w:r w:rsidRPr="00C94464">
                    <w:rPr>
                      <w:sz w:val="24"/>
                      <w:szCs w:val="24"/>
                    </w:rPr>
                    <w:t xml:space="preserve"> г.</w:t>
                  </w:r>
                </w:p>
              </w:txbxContent>
            </v:textbox>
          </v:shape>
        </w:pict>
      </w:r>
    </w:p>
    <w:p w:rsidR="00820D88" w:rsidRPr="00793E1B" w:rsidRDefault="00820D88" w:rsidP="00820D88">
      <w:pPr>
        <w:autoSpaceDE/>
        <w:adjustRightInd/>
        <w:ind w:right="1"/>
        <w:contextualSpacing/>
        <w:jc w:val="center"/>
        <w:rPr>
          <w:rFonts w:eastAsia="Courier New"/>
          <w:b/>
          <w:color w:val="000000"/>
          <w:sz w:val="24"/>
          <w:szCs w:val="24"/>
          <w:lang w:bidi="ru-RU"/>
        </w:rPr>
      </w:pPr>
    </w:p>
    <w:p w:rsidR="00820D88" w:rsidRPr="00793E1B" w:rsidRDefault="00820D88" w:rsidP="00820D88">
      <w:pPr>
        <w:autoSpaceDE/>
        <w:adjustRightInd/>
        <w:ind w:right="1"/>
        <w:contextualSpacing/>
        <w:jc w:val="center"/>
        <w:rPr>
          <w:rFonts w:eastAsia="Courier New"/>
          <w:b/>
          <w:color w:val="000000"/>
          <w:sz w:val="24"/>
          <w:szCs w:val="24"/>
          <w:lang w:bidi="ru-RU"/>
        </w:rPr>
      </w:pPr>
    </w:p>
    <w:p w:rsidR="00820D88" w:rsidRPr="00793E1B" w:rsidRDefault="00820D88" w:rsidP="00820D88">
      <w:pPr>
        <w:autoSpaceDE/>
        <w:adjustRightInd/>
        <w:ind w:right="1"/>
        <w:contextualSpacing/>
        <w:jc w:val="center"/>
        <w:rPr>
          <w:rFonts w:eastAsia="Courier New"/>
          <w:b/>
          <w:color w:val="000000"/>
          <w:sz w:val="24"/>
          <w:szCs w:val="24"/>
          <w:lang w:bidi="ru-RU"/>
        </w:rPr>
      </w:pPr>
    </w:p>
    <w:p w:rsidR="00820D88" w:rsidRPr="00793E1B" w:rsidRDefault="00820D88" w:rsidP="00820D88">
      <w:pPr>
        <w:autoSpaceDE/>
        <w:adjustRightInd/>
        <w:ind w:right="1"/>
        <w:contextualSpacing/>
        <w:jc w:val="center"/>
        <w:rPr>
          <w:rFonts w:eastAsia="Courier New"/>
          <w:b/>
          <w:color w:val="000000"/>
          <w:sz w:val="24"/>
          <w:szCs w:val="24"/>
          <w:lang w:bidi="ru-RU"/>
        </w:rPr>
      </w:pPr>
    </w:p>
    <w:p w:rsidR="00820D88" w:rsidRPr="00793E1B" w:rsidRDefault="00820D88" w:rsidP="00820D88">
      <w:pPr>
        <w:widowControl/>
        <w:autoSpaceDE/>
        <w:adjustRightInd/>
        <w:jc w:val="center"/>
        <w:rPr>
          <w:color w:val="000000"/>
          <w:sz w:val="24"/>
          <w:szCs w:val="24"/>
          <w:lang w:eastAsia="en-US"/>
        </w:rPr>
      </w:pPr>
    </w:p>
    <w:p w:rsidR="00820D88" w:rsidRPr="00793E1B" w:rsidRDefault="00820D88" w:rsidP="00820D88">
      <w:pPr>
        <w:widowControl/>
        <w:autoSpaceDE/>
        <w:adjustRightInd/>
        <w:jc w:val="center"/>
        <w:rPr>
          <w:color w:val="000000"/>
          <w:sz w:val="24"/>
          <w:szCs w:val="24"/>
          <w:lang w:eastAsia="en-US"/>
        </w:rPr>
      </w:pPr>
    </w:p>
    <w:p w:rsidR="00820D88" w:rsidRDefault="00820D88" w:rsidP="00820D88">
      <w:pPr>
        <w:suppressAutoHyphens/>
        <w:jc w:val="center"/>
        <w:rPr>
          <w:rFonts w:eastAsia="SimSun"/>
          <w:color w:val="000000"/>
          <w:kern w:val="2"/>
          <w:sz w:val="24"/>
          <w:szCs w:val="24"/>
          <w:lang w:eastAsia="hi-IN" w:bidi="hi-IN"/>
        </w:rPr>
      </w:pPr>
    </w:p>
    <w:p w:rsidR="00820D88" w:rsidRPr="008F0B8B" w:rsidRDefault="00820D88" w:rsidP="00820D88">
      <w:pPr>
        <w:suppressAutoHyphens/>
        <w:jc w:val="center"/>
        <w:rPr>
          <w:rFonts w:eastAsia="SimSun"/>
          <w:color w:val="000000"/>
          <w:kern w:val="2"/>
          <w:sz w:val="24"/>
          <w:szCs w:val="24"/>
          <w:lang w:eastAsia="hi-IN" w:bidi="hi-IN"/>
        </w:rPr>
      </w:pPr>
    </w:p>
    <w:p w:rsidR="00820D88" w:rsidRPr="008F0B8B" w:rsidRDefault="00820D88" w:rsidP="00820D88">
      <w:pPr>
        <w:suppressAutoHyphens/>
        <w:jc w:val="center"/>
        <w:rPr>
          <w:rFonts w:eastAsia="SimSun"/>
          <w:color w:val="000000"/>
          <w:kern w:val="2"/>
          <w:sz w:val="24"/>
          <w:szCs w:val="24"/>
          <w:lang w:eastAsia="hi-IN" w:bidi="hi-IN"/>
        </w:rPr>
      </w:pPr>
    </w:p>
    <w:p w:rsidR="00820D88" w:rsidRPr="008F0B8B" w:rsidRDefault="00820D88" w:rsidP="00820D88">
      <w:pPr>
        <w:suppressAutoHyphens/>
        <w:jc w:val="center"/>
        <w:rPr>
          <w:rFonts w:eastAsia="SimSun"/>
          <w:color w:val="000000"/>
          <w:kern w:val="2"/>
          <w:sz w:val="24"/>
          <w:szCs w:val="24"/>
          <w:lang w:eastAsia="hi-IN" w:bidi="hi-IN"/>
        </w:rPr>
      </w:pPr>
    </w:p>
    <w:p w:rsidR="00820D88" w:rsidRPr="008F0B8B" w:rsidRDefault="00820D88" w:rsidP="00820D88">
      <w:pPr>
        <w:suppressAutoHyphens/>
        <w:jc w:val="center"/>
        <w:rPr>
          <w:rFonts w:eastAsia="SimSun"/>
          <w:color w:val="000000"/>
          <w:kern w:val="2"/>
          <w:sz w:val="24"/>
          <w:szCs w:val="24"/>
          <w:lang w:eastAsia="hi-IN" w:bidi="hi-IN"/>
        </w:rPr>
      </w:pPr>
      <w:r w:rsidRPr="008F0B8B">
        <w:rPr>
          <w:rFonts w:eastAsia="SimSun"/>
          <w:color w:val="000000"/>
          <w:kern w:val="2"/>
          <w:sz w:val="24"/>
          <w:szCs w:val="24"/>
          <w:lang w:eastAsia="hi-IN" w:bidi="hi-IN"/>
        </w:rPr>
        <w:t>РАБОЧАЯ ПРОГРАММА ДИСЦИПЛИНЫ</w:t>
      </w:r>
    </w:p>
    <w:p w:rsidR="00820D88" w:rsidRPr="008F0B8B" w:rsidRDefault="00820D88" w:rsidP="00820D88">
      <w:pPr>
        <w:widowControl/>
        <w:tabs>
          <w:tab w:val="left" w:pos="708"/>
        </w:tabs>
        <w:autoSpaceDE/>
        <w:adjustRightInd/>
        <w:jc w:val="center"/>
        <w:rPr>
          <w:b/>
          <w:color w:val="000000"/>
          <w:sz w:val="24"/>
          <w:szCs w:val="24"/>
        </w:rPr>
      </w:pPr>
    </w:p>
    <w:p w:rsidR="00820D88" w:rsidRPr="008F0B8B" w:rsidRDefault="00820D88" w:rsidP="00820D88">
      <w:pPr>
        <w:widowControl/>
        <w:suppressAutoHyphens/>
        <w:autoSpaceDE/>
        <w:adjustRightInd/>
        <w:jc w:val="center"/>
        <w:rPr>
          <w:b/>
          <w:bCs/>
          <w:caps/>
          <w:sz w:val="24"/>
          <w:szCs w:val="24"/>
        </w:rPr>
      </w:pPr>
      <w:r w:rsidRPr="008F0B8B">
        <w:rPr>
          <w:b/>
          <w:bCs/>
          <w:caps/>
          <w:sz w:val="24"/>
          <w:szCs w:val="24"/>
        </w:rPr>
        <w:t>ПРОФИЛАКТИКА ДЕВИАНТНОГО ПОВЕДЕНИЯ В СОЦИАЛЬНОЙ РАБОТЕ</w:t>
      </w:r>
    </w:p>
    <w:p w:rsidR="00820D88" w:rsidRPr="008F0B8B" w:rsidRDefault="00820D88" w:rsidP="00820D88">
      <w:pPr>
        <w:widowControl/>
        <w:suppressAutoHyphens/>
        <w:autoSpaceDE/>
        <w:adjustRightInd/>
        <w:jc w:val="center"/>
        <w:rPr>
          <w:bCs/>
          <w:sz w:val="24"/>
          <w:szCs w:val="24"/>
        </w:rPr>
      </w:pPr>
      <w:r w:rsidRPr="008F0B8B">
        <w:rPr>
          <w:bCs/>
          <w:sz w:val="24"/>
          <w:szCs w:val="24"/>
        </w:rPr>
        <w:t>Б1.В.ДВ.04.01</w:t>
      </w:r>
    </w:p>
    <w:p w:rsidR="00820D88" w:rsidRPr="008F0B8B" w:rsidRDefault="00820D88" w:rsidP="00820D88">
      <w:pPr>
        <w:widowControl/>
        <w:suppressAutoHyphens/>
        <w:autoSpaceDE/>
        <w:adjustRightInd/>
        <w:jc w:val="center"/>
        <w:rPr>
          <w:b/>
          <w:bCs/>
          <w:color w:val="000000"/>
          <w:sz w:val="24"/>
          <w:szCs w:val="24"/>
        </w:rPr>
      </w:pPr>
    </w:p>
    <w:p w:rsidR="00820D88" w:rsidRPr="008F0B8B" w:rsidRDefault="00820D88" w:rsidP="00820D88">
      <w:pPr>
        <w:widowControl/>
        <w:autoSpaceDN/>
        <w:jc w:val="center"/>
        <w:rPr>
          <w:rFonts w:eastAsia="Calibri"/>
          <w:b/>
          <w:bCs/>
          <w:color w:val="000000"/>
          <w:sz w:val="24"/>
          <w:szCs w:val="24"/>
          <w:lang w:eastAsia="en-US"/>
        </w:rPr>
      </w:pPr>
    </w:p>
    <w:p w:rsidR="00820D88" w:rsidRPr="008F0B8B" w:rsidRDefault="00820D88" w:rsidP="00820D88">
      <w:pPr>
        <w:autoSpaceDE/>
        <w:autoSpaceDN/>
        <w:adjustRightInd/>
        <w:ind w:right="1"/>
        <w:contextualSpacing/>
        <w:jc w:val="center"/>
        <w:rPr>
          <w:rFonts w:eastAsia="Courier New"/>
          <w:color w:val="000000"/>
          <w:sz w:val="24"/>
          <w:szCs w:val="24"/>
          <w:lang w:bidi="ru-RU"/>
        </w:rPr>
      </w:pPr>
      <w:r w:rsidRPr="008F0B8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20D88" w:rsidRPr="008F0B8B" w:rsidRDefault="00820D88" w:rsidP="00820D88">
      <w:pPr>
        <w:autoSpaceDE/>
        <w:autoSpaceDN/>
        <w:adjustRightInd/>
        <w:ind w:right="1"/>
        <w:contextualSpacing/>
        <w:jc w:val="center"/>
        <w:rPr>
          <w:rFonts w:eastAsia="Courier New"/>
          <w:color w:val="000000"/>
          <w:sz w:val="24"/>
          <w:szCs w:val="24"/>
          <w:lang w:bidi="ru-RU"/>
        </w:rPr>
      </w:pPr>
      <w:r w:rsidRPr="008F0B8B">
        <w:rPr>
          <w:rFonts w:eastAsia="Courier New"/>
          <w:color w:val="000000"/>
          <w:sz w:val="24"/>
          <w:szCs w:val="24"/>
          <w:lang w:bidi="ru-RU"/>
        </w:rPr>
        <w:t>программе бакалавриата</w:t>
      </w:r>
    </w:p>
    <w:p w:rsidR="00820D88" w:rsidRPr="008F0B8B" w:rsidRDefault="00820D88" w:rsidP="00820D88">
      <w:pPr>
        <w:widowControl/>
        <w:suppressAutoHyphens/>
        <w:autoSpaceDE/>
        <w:adjustRightInd/>
        <w:jc w:val="center"/>
        <w:rPr>
          <w:rFonts w:eastAsia="Courier New"/>
          <w:color w:val="000000"/>
          <w:sz w:val="24"/>
          <w:szCs w:val="24"/>
          <w:lang w:bidi="ru-RU"/>
        </w:rPr>
      </w:pPr>
      <w:r w:rsidRPr="008F0B8B">
        <w:rPr>
          <w:rFonts w:eastAsia="Courier New"/>
          <w:color w:val="000000"/>
          <w:sz w:val="24"/>
          <w:szCs w:val="24"/>
          <w:lang w:bidi="ru-RU"/>
        </w:rPr>
        <w:t xml:space="preserve">(программа </w:t>
      </w:r>
      <w:r w:rsidRPr="008F0B8B">
        <w:rPr>
          <w:rFonts w:eastAsia="Courier New"/>
          <w:sz w:val="24"/>
          <w:szCs w:val="24"/>
          <w:lang w:bidi="ru-RU"/>
        </w:rPr>
        <w:t>академического б</w:t>
      </w:r>
      <w:r w:rsidRPr="008F0B8B">
        <w:rPr>
          <w:rFonts w:eastAsia="Courier New"/>
          <w:color w:val="000000"/>
          <w:sz w:val="24"/>
          <w:szCs w:val="24"/>
          <w:lang w:bidi="ru-RU"/>
        </w:rPr>
        <w:t>акалавриата)</w:t>
      </w:r>
    </w:p>
    <w:p w:rsidR="00820D88" w:rsidRPr="008F0B8B" w:rsidRDefault="00820D88" w:rsidP="00820D88">
      <w:pPr>
        <w:widowControl/>
        <w:suppressAutoHyphens/>
        <w:autoSpaceDE/>
        <w:adjustRightInd/>
        <w:jc w:val="center"/>
        <w:rPr>
          <w:rFonts w:eastAsia="Courier New"/>
          <w:color w:val="000000"/>
          <w:sz w:val="24"/>
          <w:szCs w:val="24"/>
          <w:lang w:bidi="ru-RU"/>
        </w:rPr>
      </w:pPr>
    </w:p>
    <w:p w:rsidR="00820D88" w:rsidRPr="008F0B8B" w:rsidRDefault="00820D88" w:rsidP="00820D88">
      <w:pPr>
        <w:widowControl/>
        <w:suppressAutoHyphens/>
        <w:autoSpaceDE/>
        <w:adjustRightInd/>
        <w:jc w:val="center"/>
        <w:rPr>
          <w:rFonts w:eastAsia="Courier New"/>
          <w:color w:val="000000"/>
          <w:sz w:val="24"/>
          <w:szCs w:val="24"/>
          <w:lang w:bidi="ru-RU"/>
        </w:rPr>
      </w:pPr>
    </w:p>
    <w:p w:rsidR="00820D88" w:rsidRPr="008F0B8B" w:rsidRDefault="00820D88" w:rsidP="00820D88">
      <w:pPr>
        <w:widowControl/>
        <w:suppressAutoHyphens/>
        <w:autoSpaceDE/>
        <w:adjustRightInd/>
        <w:jc w:val="center"/>
        <w:rPr>
          <w:rFonts w:eastAsia="Courier New"/>
          <w:sz w:val="24"/>
          <w:szCs w:val="24"/>
          <w:lang w:bidi="ru-RU"/>
        </w:rPr>
      </w:pPr>
      <w:r w:rsidRPr="008F0B8B">
        <w:rPr>
          <w:rFonts w:eastAsia="Courier New"/>
          <w:color w:val="000000"/>
          <w:sz w:val="24"/>
          <w:szCs w:val="24"/>
          <w:lang w:bidi="ru-RU"/>
        </w:rPr>
        <w:t xml:space="preserve">Направление подготовки </w:t>
      </w:r>
      <w:r w:rsidRPr="008F0B8B">
        <w:rPr>
          <w:rFonts w:eastAsia="Courier New"/>
          <w:b/>
          <w:sz w:val="24"/>
          <w:szCs w:val="24"/>
          <w:lang w:bidi="ru-RU"/>
        </w:rPr>
        <w:t>39.03.02 Социальная работа</w:t>
      </w:r>
    </w:p>
    <w:p w:rsidR="00820D88" w:rsidRPr="008F0B8B" w:rsidRDefault="00820D88" w:rsidP="00820D88">
      <w:pPr>
        <w:widowControl/>
        <w:suppressAutoHyphens/>
        <w:autoSpaceDE/>
        <w:adjustRightInd/>
        <w:jc w:val="center"/>
        <w:rPr>
          <w:rFonts w:eastAsia="Courier New"/>
          <w:sz w:val="24"/>
          <w:szCs w:val="24"/>
          <w:lang w:bidi="ru-RU"/>
        </w:rPr>
      </w:pPr>
      <w:r w:rsidRPr="008F0B8B">
        <w:rPr>
          <w:rFonts w:eastAsia="Courier New"/>
          <w:sz w:val="24"/>
          <w:szCs w:val="24"/>
          <w:lang w:bidi="ru-RU"/>
        </w:rPr>
        <w:t>(уровень бакалавриата)</w:t>
      </w:r>
      <w:r w:rsidRPr="008F0B8B">
        <w:rPr>
          <w:rFonts w:eastAsia="Courier New"/>
          <w:sz w:val="24"/>
          <w:szCs w:val="24"/>
          <w:lang w:bidi="ru-RU"/>
        </w:rPr>
        <w:cr/>
      </w:r>
    </w:p>
    <w:p w:rsidR="00820D88" w:rsidRPr="008F0B8B" w:rsidRDefault="00820D88" w:rsidP="00820D88">
      <w:pPr>
        <w:widowControl/>
        <w:suppressAutoHyphens/>
        <w:autoSpaceDE/>
        <w:adjustRightInd/>
        <w:jc w:val="center"/>
        <w:rPr>
          <w:rFonts w:eastAsia="Courier New"/>
          <w:color w:val="000000"/>
          <w:sz w:val="24"/>
          <w:szCs w:val="24"/>
          <w:lang w:bidi="ru-RU"/>
        </w:rPr>
      </w:pPr>
      <w:r w:rsidRPr="008F0B8B">
        <w:rPr>
          <w:rFonts w:eastAsia="Courier New"/>
          <w:color w:val="000000"/>
          <w:sz w:val="24"/>
          <w:szCs w:val="24"/>
          <w:lang w:bidi="ru-RU"/>
        </w:rPr>
        <w:t xml:space="preserve">Направленность (профиль) программы </w:t>
      </w:r>
      <w:r w:rsidRPr="008F0B8B">
        <w:rPr>
          <w:rFonts w:eastAsia="Courier New"/>
          <w:sz w:val="24"/>
          <w:szCs w:val="24"/>
          <w:lang w:bidi="ru-RU"/>
        </w:rPr>
        <w:t>«</w:t>
      </w:r>
      <w:r w:rsidRPr="008F0B8B">
        <w:rPr>
          <w:rFonts w:eastAsia="Courier New"/>
          <w:b/>
          <w:sz w:val="24"/>
          <w:szCs w:val="24"/>
          <w:lang w:bidi="ru-RU"/>
        </w:rPr>
        <w:t>Социальная работа с населением</w:t>
      </w:r>
      <w:r w:rsidRPr="008F0B8B">
        <w:rPr>
          <w:rFonts w:eastAsia="Courier New"/>
          <w:sz w:val="24"/>
          <w:szCs w:val="24"/>
          <w:lang w:bidi="ru-RU"/>
        </w:rPr>
        <w:t>»</w:t>
      </w:r>
    </w:p>
    <w:p w:rsidR="00820D88" w:rsidRPr="008F0B8B" w:rsidRDefault="00820D88" w:rsidP="00820D88">
      <w:pPr>
        <w:widowControl/>
        <w:suppressAutoHyphens/>
        <w:autoSpaceDE/>
        <w:adjustRightInd/>
        <w:jc w:val="center"/>
        <w:rPr>
          <w:rFonts w:eastAsia="Courier New"/>
          <w:color w:val="000000"/>
          <w:sz w:val="24"/>
          <w:szCs w:val="24"/>
          <w:lang w:bidi="ru-RU"/>
        </w:rPr>
      </w:pPr>
    </w:p>
    <w:p w:rsidR="00820D88" w:rsidRPr="008F0B8B" w:rsidRDefault="00820D88" w:rsidP="00820D88">
      <w:pPr>
        <w:widowControl/>
        <w:suppressAutoHyphens/>
        <w:autoSpaceDE/>
        <w:adjustRightInd/>
        <w:jc w:val="center"/>
        <w:rPr>
          <w:rFonts w:eastAsia="Courier New"/>
          <w:b/>
          <w:color w:val="000000"/>
          <w:sz w:val="24"/>
          <w:szCs w:val="24"/>
          <w:lang w:bidi="ru-RU"/>
        </w:rPr>
      </w:pPr>
    </w:p>
    <w:p w:rsidR="00820D88" w:rsidRPr="008F0B8B" w:rsidRDefault="00820D88" w:rsidP="00820D88">
      <w:pPr>
        <w:widowControl/>
        <w:autoSpaceDE/>
        <w:autoSpaceDN/>
        <w:adjustRightInd/>
        <w:jc w:val="center"/>
        <w:rPr>
          <w:sz w:val="24"/>
          <w:szCs w:val="24"/>
        </w:rPr>
      </w:pPr>
      <w:r w:rsidRPr="008F0B8B">
        <w:rPr>
          <w:rFonts w:eastAsia="Courier New"/>
          <w:color w:val="000000"/>
          <w:sz w:val="24"/>
          <w:szCs w:val="24"/>
          <w:lang w:bidi="ru-RU"/>
        </w:rPr>
        <w:t>Виды профессиональной деятельности:</w:t>
      </w:r>
      <w:r w:rsidRPr="008F0B8B">
        <w:rPr>
          <w:rFonts w:eastAsia="Courier New"/>
          <w:color w:val="FF0000"/>
          <w:sz w:val="24"/>
          <w:szCs w:val="24"/>
          <w:lang w:bidi="ru-RU"/>
        </w:rPr>
        <w:t xml:space="preserve"> </w:t>
      </w:r>
      <w:r w:rsidRPr="008F0B8B">
        <w:rPr>
          <w:rFonts w:eastAsia="Courier New"/>
          <w:sz w:val="24"/>
          <w:szCs w:val="24"/>
          <w:lang w:bidi="ru-RU"/>
        </w:rPr>
        <w:t>социально-технологическая</w:t>
      </w:r>
      <w:r w:rsidRPr="008F0B8B">
        <w:rPr>
          <w:sz w:val="24"/>
          <w:szCs w:val="24"/>
        </w:rPr>
        <w:t xml:space="preserve">; </w:t>
      </w:r>
    </w:p>
    <w:p w:rsidR="00820D88" w:rsidRPr="008F0B8B" w:rsidRDefault="00820D88" w:rsidP="00820D88">
      <w:pPr>
        <w:widowControl/>
        <w:autoSpaceDE/>
        <w:autoSpaceDN/>
        <w:adjustRightInd/>
        <w:jc w:val="center"/>
        <w:rPr>
          <w:sz w:val="24"/>
          <w:szCs w:val="24"/>
        </w:rPr>
      </w:pPr>
      <w:r w:rsidRPr="008F0B8B">
        <w:rPr>
          <w:sz w:val="24"/>
          <w:szCs w:val="24"/>
        </w:rPr>
        <w:t xml:space="preserve">исследовательская (основной) </w:t>
      </w:r>
    </w:p>
    <w:p w:rsidR="00820D88" w:rsidRPr="008F0B8B" w:rsidRDefault="00820D88" w:rsidP="00820D88">
      <w:pPr>
        <w:widowControl/>
        <w:autoSpaceDE/>
        <w:autoSpaceDN/>
        <w:adjustRightInd/>
        <w:jc w:val="center"/>
        <w:rPr>
          <w:sz w:val="24"/>
          <w:szCs w:val="24"/>
        </w:rPr>
      </w:pPr>
    </w:p>
    <w:p w:rsidR="00820D88" w:rsidRPr="008F0B8B" w:rsidRDefault="00820D88" w:rsidP="00820D88">
      <w:pPr>
        <w:widowControl/>
        <w:autoSpaceDE/>
        <w:autoSpaceDN/>
        <w:adjustRightInd/>
        <w:jc w:val="center"/>
        <w:rPr>
          <w:rFonts w:eastAsia="SimSun"/>
          <w:b/>
          <w:kern w:val="2"/>
          <w:sz w:val="24"/>
          <w:szCs w:val="24"/>
          <w:lang w:eastAsia="hi-IN" w:bidi="hi-IN"/>
        </w:rPr>
      </w:pPr>
    </w:p>
    <w:p w:rsidR="00820D88" w:rsidRPr="008F0B8B" w:rsidRDefault="00820D88" w:rsidP="00820D88">
      <w:pPr>
        <w:widowControl/>
        <w:autoSpaceDE/>
        <w:autoSpaceDN/>
        <w:adjustRightInd/>
        <w:jc w:val="center"/>
        <w:rPr>
          <w:sz w:val="24"/>
          <w:szCs w:val="24"/>
        </w:rPr>
      </w:pPr>
      <w:r w:rsidRPr="008F0B8B">
        <w:rPr>
          <w:rFonts w:eastAsia="SimSun"/>
          <w:b/>
          <w:kern w:val="2"/>
          <w:sz w:val="24"/>
          <w:szCs w:val="24"/>
          <w:lang w:eastAsia="hi-IN" w:bidi="hi-IN"/>
        </w:rPr>
        <w:t>Для обучающихся:</w:t>
      </w:r>
    </w:p>
    <w:p w:rsidR="00820D88" w:rsidRPr="008F0B8B" w:rsidRDefault="00820D88" w:rsidP="00820D88">
      <w:pPr>
        <w:widowControl/>
        <w:suppressAutoHyphens/>
        <w:autoSpaceDE/>
        <w:adjustRightInd/>
        <w:jc w:val="center"/>
        <w:rPr>
          <w:rFonts w:eastAsia="SimSun"/>
          <w:kern w:val="2"/>
          <w:sz w:val="24"/>
          <w:szCs w:val="24"/>
          <w:lang w:eastAsia="hi-IN" w:bidi="hi-IN"/>
        </w:rPr>
      </w:pPr>
    </w:p>
    <w:p w:rsidR="00820D88" w:rsidRPr="008F0B8B" w:rsidRDefault="00820D88" w:rsidP="00820D88">
      <w:pPr>
        <w:widowControl/>
        <w:suppressAutoHyphens/>
        <w:autoSpaceDE/>
        <w:adjustRightInd/>
        <w:jc w:val="center"/>
        <w:rPr>
          <w:rFonts w:eastAsia="SimSun"/>
          <w:kern w:val="2"/>
          <w:sz w:val="24"/>
          <w:szCs w:val="24"/>
          <w:lang w:eastAsia="hi-IN" w:bidi="hi-IN"/>
        </w:rPr>
      </w:pPr>
      <w:r w:rsidRPr="008F0B8B">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8F0B8B">
        <w:rPr>
          <w:rFonts w:eastAsia="SimSun"/>
          <w:kern w:val="2"/>
          <w:sz w:val="24"/>
          <w:szCs w:val="24"/>
          <w:lang w:eastAsia="hi-IN" w:bidi="hi-IN"/>
        </w:rPr>
        <w:t>2018 года набора соответственно</w:t>
      </w:r>
    </w:p>
    <w:p w:rsidR="00820D88" w:rsidRPr="008F0B8B" w:rsidRDefault="00820D88" w:rsidP="00820D88">
      <w:pPr>
        <w:widowControl/>
        <w:suppressAutoHyphens/>
        <w:autoSpaceDE/>
        <w:adjustRightInd/>
        <w:jc w:val="center"/>
        <w:rPr>
          <w:rFonts w:eastAsia="SimSun"/>
          <w:kern w:val="2"/>
          <w:sz w:val="24"/>
          <w:szCs w:val="24"/>
          <w:lang w:eastAsia="hi-IN" w:bidi="hi-IN"/>
        </w:rPr>
      </w:pPr>
    </w:p>
    <w:p w:rsidR="00820D88" w:rsidRPr="008F0B8B" w:rsidRDefault="00820D88" w:rsidP="00820D88">
      <w:pPr>
        <w:widowControl/>
        <w:suppressAutoHyphens/>
        <w:autoSpaceDE/>
        <w:adjustRightInd/>
        <w:jc w:val="center"/>
        <w:rPr>
          <w:rFonts w:eastAsia="SimSun"/>
          <w:kern w:val="2"/>
          <w:sz w:val="24"/>
          <w:szCs w:val="24"/>
          <w:lang w:eastAsia="hi-IN" w:bidi="hi-IN"/>
        </w:rPr>
      </w:pPr>
    </w:p>
    <w:p w:rsidR="00820D88" w:rsidRPr="008F0B8B" w:rsidRDefault="00820D88" w:rsidP="00820D88">
      <w:pPr>
        <w:widowControl/>
        <w:suppressAutoHyphens/>
        <w:autoSpaceDE/>
        <w:adjustRightInd/>
        <w:jc w:val="center"/>
        <w:rPr>
          <w:rFonts w:eastAsia="SimSun"/>
          <w:kern w:val="2"/>
          <w:sz w:val="24"/>
          <w:szCs w:val="24"/>
          <w:lang w:eastAsia="hi-IN" w:bidi="hi-IN"/>
        </w:rPr>
      </w:pPr>
    </w:p>
    <w:p w:rsidR="00820D88" w:rsidRPr="008F0B8B" w:rsidRDefault="00820D88" w:rsidP="00820D88">
      <w:pPr>
        <w:suppressAutoHyphens/>
        <w:contextualSpacing/>
        <w:rPr>
          <w:rFonts w:eastAsia="SimSun"/>
          <w:kern w:val="2"/>
          <w:sz w:val="24"/>
          <w:szCs w:val="24"/>
          <w:lang w:eastAsia="hi-IN" w:bidi="hi-IN"/>
        </w:rPr>
      </w:pPr>
    </w:p>
    <w:p w:rsidR="00820D88" w:rsidRPr="008F0B8B" w:rsidRDefault="00820D88" w:rsidP="00820D88">
      <w:pPr>
        <w:widowControl/>
        <w:suppressAutoHyphens/>
        <w:autoSpaceDE/>
        <w:adjustRightInd/>
        <w:jc w:val="center"/>
        <w:rPr>
          <w:color w:val="000000"/>
          <w:sz w:val="24"/>
          <w:szCs w:val="24"/>
        </w:rPr>
      </w:pPr>
      <w:r w:rsidRPr="008F0B8B">
        <w:rPr>
          <w:sz w:val="24"/>
          <w:szCs w:val="24"/>
        </w:rPr>
        <w:t>Омск, 20</w:t>
      </w:r>
      <w:r>
        <w:rPr>
          <w:sz w:val="24"/>
          <w:szCs w:val="24"/>
        </w:rPr>
        <w:t>2</w:t>
      </w:r>
      <w:r w:rsidR="00B170C1">
        <w:rPr>
          <w:sz w:val="24"/>
          <w:szCs w:val="24"/>
        </w:rPr>
        <w:t>2</w:t>
      </w:r>
    </w:p>
    <w:p w:rsidR="0020785F" w:rsidRDefault="0020785F" w:rsidP="0020785F">
      <w:pPr>
        <w:widowControl/>
        <w:suppressAutoHyphens/>
        <w:autoSpaceDE/>
        <w:adjustRightInd/>
        <w:jc w:val="center"/>
        <w:rPr>
          <w:color w:val="000000"/>
          <w:sz w:val="24"/>
          <w:szCs w:val="24"/>
        </w:rPr>
      </w:pPr>
    </w:p>
    <w:p w:rsidR="00820D88" w:rsidRDefault="00820D88" w:rsidP="0020785F">
      <w:pPr>
        <w:widowControl/>
        <w:suppressAutoHyphens/>
        <w:autoSpaceDE/>
        <w:adjustRightInd/>
        <w:jc w:val="center"/>
        <w:rPr>
          <w:color w:val="000000"/>
          <w:sz w:val="24"/>
          <w:szCs w:val="24"/>
        </w:rPr>
      </w:pPr>
    </w:p>
    <w:p w:rsidR="0046570D" w:rsidRDefault="0046570D" w:rsidP="0020785F">
      <w:pPr>
        <w:widowControl/>
        <w:suppressAutoHyphens/>
        <w:autoSpaceDE/>
        <w:adjustRightInd/>
        <w:jc w:val="center"/>
        <w:rPr>
          <w:rFonts w:eastAsia="SimSun"/>
          <w:b/>
          <w:color w:val="000000"/>
          <w:kern w:val="2"/>
          <w:sz w:val="24"/>
          <w:szCs w:val="24"/>
          <w:lang w:eastAsia="hi-IN" w:bidi="hi-IN"/>
        </w:rPr>
      </w:pPr>
    </w:p>
    <w:p w:rsidR="00A65833" w:rsidRPr="00585F01" w:rsidRDefault="00A65833" w:rsidP="00A65833">
      <w:pPr>
        <w:spacing w:after="200" w:line="276" w:lineRule="auto"/>
        <w:ind w:firstLine="851"/>
        <w:jc w:val="both"/>
        <w:rPr>
          <w:spacing w:val="-3"/>
          <w:lang w:eastAsia="en-US"/>
        </w:rPr>
      </w:pPr>
      <w:r w:rsidRPr="00585F01">
        <w:rPr>
          <w:spacing w:val="-3"/>
          <w:lang w:eastAsia="en-US"/>
        </w:rPr>
        <w:lastRenderedPageBreak/>
        <w:t>Составитель:</w:t>
      </w:r>
    </w:p>
    <w:p w:rsidR="00A65833" w:rsidRPr="00A35BD3" w:rsidRDefault="00A65833" w:rsidP="00A65833">
      <w:pPr>
        <w:jc w:val="both"/>
        <w:rPr>
          <w:spacing w:val="-3"/>
          <w:lang w:eastAsia="en-US"/>
        </w:rPr>
      </w:pPr>
      <w:r>
        <w:rPr>
          <w:spacing w:val="-3"/>
          <w:lang w:eastAsia="en-US"/>
        </w:rPr>
        <w:t>к.фил.н., доцент Костюк И.А.</w:t>
      </w:r>
    </w:p>
    <w:p w:rsidR="00A65833" w:rsidRPr="00A35BD3" w:rsidRDefault="00A65833" w:rsidP="00A65833">
      <w:pPr>
        <w:jc w:val="both"/>
        <w:rPr>
          <w:spacing w:val="-3"/>
          <w:lang w:eastAsia="en-US"/>
        </w:rPr>
      </w:pPr>
    </w:p>
    <w:p w:rsidR="00A65833" w:rsidRPr="00A35BD3" w:rsidRDefault="00A65833" w:rsidP="00A65833">
      <w:pPr>
        <w:jc w:val="both"/>
        <w:rPr>
          <w:spacing w:val="-3"/>
          <w:lang w:eastAsia="en-US"/>
        </w:rPr>
      </w:pPr>
      <w:r w:rsidRPr="00793E1B">
        <w:rPr>
          <w:color w:val="000000"/>
          <w:spacing w:val="-3"/>
          <w:lang w:eastAsia="en-US"/>
        </w:rPr>
        <w:t xml:space="preserve">Рабочая программа дисциплины одобрена на заседании кафедры  </w:t>
      </w:r>
      <w:r w:rsidRPr="00A35BD3">
        <w:rPr>
          <w:spacing w:val="-3"/>
          <w:lang w:eastAsia="en-US"/>
        </w:rPr>
        <w:t>«Педагогики, психологии и социальной работы»</w:t>
      </w:r>
    </w:p>
    <w:p w:rsidR="00A65833" w:rsidRPr="00A35BD3" w:rsidRDefault="00A65833" w:rsidP="00A65833">
      <w:pPr>
        <w:jc w:val="both"/>
        <w:rPr>
          <w:spacing w:val="-3"/>
          <w:lang w:eastAsia="en-US"/>
        </w:rPr>
      </w:pPr>
      <w:r w:rsidRPr="00A35BD3">
        <w:rPr>
          <w:spacing w:val="-3"/>
          <w:lang w:eastAsia="en-US"/>
        </w:rPr>
        <w:t xml:space="preserve">Протокол от </w:t>
      </w:r>
      <w:r>
        <w:rPr>
          <w:spacing w:val="-3"/>
          <w:lang w:eastAsia="en-US"/>
        </w:rPr>
        <w:t>2</w:t>
      </w:r>
      <w:r w:rsidR="00B170C1">
        <w:rPr>
          <w:spacing w:val="-3"/>
          <w:lang w:eastAsia="en-US"/>
        </w:rPr>
        <w:t>5</w:t>
      </w:r>
      <w:r w:rsidR="00E42904">
        <w:rPr>
          <w:spacing w:val="-3"/>
          <w:lang w:eastAsia="en-US"/>
        </w:rPr>
        <w:t>.03</w:t>
      </w:r>
      <w:r w:rsidR="00B170C1">
        <w:rPr>
          <w:spacing w:val="-3"/>
          <w:lang w:eastAsia="en-US"/>
        </w:rPr>
        <w:t>.2022</w:t>
      </w:r>
      <w:r>
        <w:rPr>
          <w:spacing w:val="-3"/>
          <w:lang w:eastAsia="en-US"/>
        </w:rPr>
        <w:t xml:space="preserve"> № 8</w:t>
      </w:r>
    </w:p>
    <w:p w:rsidR="00A65833" w:rsidRPr="00793E1B" w:rsidRDefault="00A65833" w:rsidP="00A65833">
      <w:pPr>
        <w:jc w:val="both"/>
        <w:rPr>
          <w:color w:val="000000"/>
          <w:spacing w:val="-3"/>
          <w:lang w:eastAsia="en-US"/>
        </w:rPr>
      </w:pPr>
    </w:p>
    <w:p w:rsidR="00A65833" w:rsidRPr="00A35BD3" w:rsidRDefault="00A65833" w:rsidP="00A65833">
      <w:pPr>
        <w:jc w:val="both"/>
        <w:rPr>
          <w:spacing w:val="-3"/>
          <w:lang w:eastAsia="en-US"/>
        </w:rPr>
      </w:pPr>
      <w:r w:rsidRPr="00793E1B">
        <w:rPr>
          <w:color w:val="000000"/>
          <w:spacing w:val="-3"/>
          <w:lang w:eastAsia="en-US"/>
        </w:rPr>
        <w:t xml:space="preserve">Зав. </w:t>
      </w:r>
      <w:r w:rsidRPr="00A35BD3">
        <w:rPr>
          <w:spacing w:val="-3"/>
          <w:lang w:eastAsia="en-US"/>
        </w:rPr>
        <w:t>кафедрой  д.п.н., профес</w:t>
      </w:r>
      <w:r>
        <w:rPr>
          <w:spacing w:val="-3"/>
          <w:lang w:eastAsia="en-US"/>
        </w:rPr>
        <w:t>сор Е.В. Лопанова</w:t>
      </w:r>
    </w:p>
    <w:p w:rsidR="00DF1076" w:rsidRPr="00793E1B" w:rsidRDefault="00A65833" w:rsidP="0020785F">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A3631">
        <w:tc>
          <w:tcPr>
            <w:tcW w:w="562" w:type="dxa"/>
          </w:tcPr>
          <w:p w:rsidR="00EA3631" w:rsidRDefault="00EA3631">
            <w:pPr>
              <w:jc w:val="center"/>
              <w:rPr>
                <w:sz w:val="24"/>
                <w:szCs w:val="24"/>
              </w:rPr>
            </w:pPr>
            <w:r>
              <w:rPr>
                <w:sz w:val="24"/>
                <w:szCs w:val="24"/>
              </w:rPr>
              <w:t>1</w:t>
            </w:r>
          </w:p>
        </w:tc>
        <w:tc>
          <w:tcPr>
            <w:tcW w:w="8080" w:type="dxa"/>
          </w:tcPr>
          <w:p w:rsidR="00EA3631" w:rsidRDefault="00EA3631">
            <w:pPr>
              <w:jc w:val="both"/>
              <w:rPr>
                <w:sz w:val="24"/>
                <w:szCs w:val="24"/>
              </w:rPr>
            </w:pPr>
            <w:r>
              <w:rPr>
                <w:sz w:val="24"/>
                <w:szCs w:val="24"/>
              </w:rPr>
              <w:t>Наименование дисциплины</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2</w:t>
            </w:r>
          </w:p>
        </w:tc>
        <w:tc>
          <w:tcPr>
            <w:tcW w:w="8080" w:type="dxa"/>
          </w:tcPr>
          <w:p w:rsidR="00EA3631" w:rsidRDefault="00EA3631">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3</w:t>
            </w:r>
          </w:p>
        </w:tc>
        <w:tc>
          <w:tcPr>
            <w:tcW w:w="8080" w:type="dxa"/>
          </w:tcPr>
          <w:p w:rsidR="00EA3631" w:rsidRDefault="00EA3631">
            <w:pPr>
              <w:jc w:val="both"/>
              <w:rPr>
                <w:sz w:val="24"/>
                <w:szCs w:val="24"/>
              </w:rPr>
            </w:pPr>
            <w:r>
              <w:rPr>
                <w:sz w:val="24"/>
                <w:szCs w:val="24"/>
              </w:rPr>
              <w:t>Указание места дисциплины в структуре образовательной программы</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4</w:t>
            </w:r>
          </w:p>
        </w:tc>
        <w:tc>
          <w:tcPr>
            <w:tcW w:w="8080" w:type="dxa"/>
          </w:tcPr>
          <w:p w:rsidR="00EA3631" w:rsidRDefault="00EA3631">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5</w:t>
            </w:r>
          </w:p>
        </w:tc>
        <w:tc>
          <w:tcPr>
            <w:tcW w:w="8080" w:type="dxa"/>
          </w:tcPr>
          <w:p w:rsidR="00EA3631" w:rsidRDefault="00EA3631">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6</w:t>
            </w:r>
          </w:p>
        </w:tc>
        <w:tc>
          <w:tcPr>
            <w:tcW w:w="8080" w:type="dxa"/>
          </w:tcPr>
          <w:p w:rsidR="00EA3631" w:rsidRDefault="00EA3631">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7</w:t>
            </w:r>
          </w:p>
        </w:tc>
        <w:tc>
          <w:tcPr>
            <w:tcW w:w="8080" w:type="dxa"/>
          </w:tcPr>
          <w:p w:rsidR="00EA3631" w:rsidRDefault="00EA3631">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8</w:t>
            </w:r>
          </w:p>
        </w:tc>
        <w:tc>
          <w:tcPr>
            <w:tcW w:w="8080" w:type="dxa"/>
          </w:tcPr>
          <w:p w:rsidR="00EA3631" w:rsidRDefault="00EA3631">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9</w:t>
            </w:r>
          </w:p>
        </w:tc>
        <w:tc>
          <w:tcPr>
            <w:tcW w:w="8080" w:type="dxa"/>
          </w:tcPr>
          <w:p w:rsidR="00EA3631" w:rsidRDefault="00EA3631">
            <w:pPr>
              <w:jc w:val="both"/>
              <w:rPr>
                <w:sz w:val="24"/>
                <w:szCs w:val="24"/>
              </w:rPr>
            </w:pPr>
            <w:r>
              <w:rPr>
                <w:sz w:val="24"/>
                <w:szCs w:val="24"/>
              </w:rPr>
              <w:t>Методические указания для обучающихся по освоению дисциплины</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10</w:t>
            </w:r>
          </w:p>
        </w:tc>
        <w:tc>
          <w:tcPr>
            <w:tcW w:w="8080" w:type="dxa"/>
          </w:tcPr>
          <w:p w:rsidR="00EA3631" w:rsidRDefault="00EA3631">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r w:rsidR="00EA3631">
        <w:tc>
          <w:tcPr>
            <w:tcW w:w="562" w:type="dxa"/>
          </w:tcPr>
          <w:p w:rsidR="00EA3631" w:rsidRDefault="00EA3631">
            <w:pPr>
              <w:jc w:val="center"/>
              <w:rPr>
                <w:sz w:val="24"/>
                <w:szCs w:val="24"/>
              </w:rPr>
            </w:pPr>
            <w:r>
              <w:rPr>
                <w:sz w:val="24"/>
                <w:szCs w:val="24"/>
              </w:rPr>
              <w:t>11</w:t>
            </w:r>
          </w:p>
        </w:tc>
        <w:tc>
          <w:tcPr>
            <w:tcW w:w="8080" w:type="dxa"/>
          </w:tcPr>
          <w:p w:rsidR="00EA3631" w:rsidRDefault="00EA3631">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A3631" w:rsidRDefault="00EA3631">
            <w:pPr>
              <w:jc w:val="center"/>
              <w:rPr>
                <w:sz w:val="24"/>
                <w:szCs w:val="24"/>
              </w:rPr>
            </w:pPr>
          </w:p>
        </w:tc>
        <w:tc>
          <w:tcPr>
            <w:tcW w:w="703" w:type="dxa"/>
          </w:tcPr>
          <w:p w:rsidR="00EA3631" w:rsidRDefault="00EA3631">
            <w:pPr>
              <w:jc w:val="center"/>
              <w:rPr>
                <w:sz w:val="24"/>
                <w:szCs w:val="24"/>
              </w:rPr>
            </w:pPr>
          </w:p>
        </w:tc>
      </w:tr>
    </w:tbl>
    <w:p w:rsidR="001A6533" w:rsidRPr="00793E1B" w:rsidRDefault="001A6533" w:rsidP="00DF1076">
      <w:pPr>
        <w:spacing w:after="160" w:line="256" w:lineRule="auto"/>
        <w:rPr>
          <w:b/>
          <w:color w:val="000000"/>
          <w:sz w:val="24"/>
          <w:szCs w:val="24"/>
        </w:rPr>
      </w:pPr>
    </w:p>
    <w:p w:rsidR="000E40D8" w:rsidRPr="000E40D8" w:rsidRDefault="000E40D8" w:rsidP="00A65833">
      <w:pPr>
        <w:rPr>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0E40D8">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C30DE6"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B33957" w:rsidRPr="00B33957">
        <w:rPr>
          <w:sz w:val="24"/>
          <w:szCs w:val="24"/>
        </w:rPr>
        <w:t>39.03.02</w:t>
      </w:r>
      <w:r w:rsidR="004A68C9" w:rsidRPr="00B33957">
        <w:rPr>
          <w:sz w:val="24"/>
          <w:szCs w:val="24"/>
        </w:rPr>
        <w:t xml:space="preserve"> </w:t>
      </w:r>
      <w:r w:rsidR="00B33957" w:rsidRPr="00B33957">
        <w:rPr>
          <w:sz w:val="24"/>
          <w:szCs w:val="24"/>
        </w:rPr>
        <w:t>Социальная работа</w:t>
      </w:r>
      <w:r w:rsidR="00B33957">
        <w:rPr>
          <w:color w:val="FF0000"/>
          <w:sz w:val="24"/>
          <w:szCs w:val="24"/>
        </w:rPr>
        <w:t xml:space="preserve"> </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B33957">
        <w:rPr>
          <w:sz w:val="24"/>
          <w:szCs w:val="24"/>
        </w:rPr>
        <w:t xml:space="preserve">от </w:t>
      </w:r>
      <w:r w:rsidR="00B33957" w:rsidRPr="00B33957">
        <w:rPr>
          <w:sz w:val="24"/>
          <w:szCs w:val="24"/>
        </w:rPr>
        <w:t>12.01.2016</w:t>
      </w:r>
      <w:r w:rsidR="004A68C9" w:rsidRPr="00B33957">
        <w:rPr>
          <w:sz w:val="24"/>
          <w:szCs w:val="24"/>
        </w:rPr>
        <w:t xml:space="preserve"> N </w:t>
      </w:r>
      <w:r w:rsidR="00B33957" w:rsidRPr="00B33957">
        <w:rPr>
          <w:sz w:val="24"/>
          <w:szCs w:val="24"/>
        </w:rPr>
        <w:t>8</w:t>
      </w:r>
      <w:r w:rsidR="00FE0FF3">
        <w:rPr>
          <w:sz w:val="24"/>
          <w:szCs w:val="24"/>
        </w:rPr>
        <w:t xml:space="preserve"> </w:t>
      </w:r>
      <w:r w:rsidR="00FE0FF3" w:rsidRPr="001659D2">
        <w:rPr>
          <w:color w:val="000000"/>
          <w:sz w:val="24"/>
          <w:szCs w:val="24"/>
        </w:rPr>
        <w:t xml:space="preserve">(ред. от 13.07.2017) </w:t>
      </w:r>
      <w:r w:rsidR="004A68C9" w:rsidRPr="00B33957">
        <w:rPr>
          <w:sz w:val="24"/>
          <w:szCs w:val="24"/>
        </w:rPr>
        <w:t xml:space="preserve"> </w:t>
      </w:r>
      <w:r w:rsidRPr="00B33957">
        <w:rPr>
          <w:sz w:val="24"/>
          <w:szCs w:val="24"/>
        </w:rPr>
        <w:t xml:space="preserve">(зарегистрирован в </w:t>
      </w:r>
      <w:r w:rsidR="004A68C9" w:rsidRPr="00B33957">
        <w:rPr>
          <w:sz w:val="24"/>
          <w:szCs w:val="24"/>
        </w:rPr>
        <w:t xml:space="preserve">Минюсте России </w:t>
      </w:r>
      <w:r w:rsidR="00B33957" w:rsidRPr="00B33957">
        <w:rPr>
          <w:sz w:val="24"/>
          <w:szCs w:val="24"/>
        </w:rPr>
        <w:t>09.02.2016</w:t>
      </w:r>
      <w:r w:rsidR="004A68C9" w:rsidRPr="00B33957">
        <w:rPr>
          <w:sz w:val="24"/>
          <w:szCs w:val="24"/>
        </w:rPr>
        <w:t xml:space="preserve"> N </w:t>
      </w:r>
      <w:r w:rsidR="00B33957" w:rsidRPr="00B33957">
        <w:rPr>
          <w:sz w:val="24"/>
          <w:szCs w:val="24"/>
        </w:rPr>
        <w:t>41029</w:t>
      </w:r>
      <w:r w:rsidRPr="00B33957">
        <w:rPr>
          <w:sz w:val="24"/>
          <w:szCs w:val="24"/>
        </w:rPr>
        <w:t>) (далее - ФГ</w:t>
      </w:r>
      <w:r w:rsidRPr="00793E1B">
        <w:rPr>
          <w:color w:val="000000"/>
          <w:sz w:val="24"/>
          <w:szCs w:val="24"/>
        </w:rPr>
        <w:t xml:space="preserve">ОС ВО, Федеральный государственный </w:t>
      </w:r>
      <w:r w:rsidRPr="00C30DE6">
        <w:rPr>
          <w:sz w:val="24"/>
          <w:szCs w:val="24"/>
        </w:rPr>
        <w:t>образовательный стандарт высшего образования);</w:t>
      </w:r>
    </w:p>
    <w:p w:rsidR="00B170C1" w:rsidRPr="00B170C1" w:rsidRDefault="00102B80" w:rsidP="00B170C1">
      <w:pPr>
        <w:ind w:firstLine="708"/>
        <w:jc w:val="both"/>
        <w:rPr>
          <w:rFonts w:eastAsia="Calibri"/>
          <w:sz w:val="24"/>
          <w:szCs w:val="24"/>
        </w:rPr>
      </w:pPr>
      <w:r>
        <w:rPr>
          <w:sz w:val="24"/>
          <w:szCs w:val="24"/>
          <w:lang w:eastAsia="en-US"/>
        </w:rPr>
        <w:t xml:space="preserve">- </w:t>
      </w:r>
      <w:r w:rsidR="00B170C1" w:rsidRPr="00B170C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170C1" w:rsidRPr="00B170C1" w:rsidRDefault="00B170C1" w:rsidP="00B170C1">
      <w:pPr>
        <w:ind w:firstLine="709"/>
        <w:jc w:val="both"/>
        <w:rPr>
          <w:rFonts w:eastAsia="Calibri"/>
          <w:sz w:val="24"/>
          <w:szCs w:val="24"/>
        </w:rPr>
      </w:pPr>
      <w:r w:rsidRPr="00B170C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170C1" w:rsidRPr="00B170C1" w:rsidRDefault="00B170C1" w:rsidP="00B170C1">
      <w:pPr>
        <w:ind w:firstLine="708"/>
        <w:jc w:val="both"/>
        <w:rPr>
          <w:rFonts w:eastAsia="Calibri"/>
          <w:sz w:val="24"/>
          <w:szCs w:val="24"/>
        </w:rPr>
      </w:pPr>
      <w:r w:rsidRPr="00B170C1">
        <w:rPr>
          <w:rFonts w:eastAsia="Calibri"/>
          <w:sz w:val="24"/>
          <w:szCs w:val="24"/>
        </w:rPr>
        <w:t xml:space="preserve">- </w:t>
      </w:r>
      <w:r w:rsidRPr="00B170C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0C1" w:rsidRPr="00B170C1" w:rsidRDefault="00B170C1" w:rsidP="00B170C1">
      <w:pPr>
        <w:ind w:firstLine="709"/>
        <w:jc w:val="both"/>
        <w:rPr>
          <w:rFonts w:eastAsia="Calibri"/>
          <w:sz w:val="24"/>
          <w:szCs w:val="24"/>
        </w:rPr>
      </w:pPr>
      <w:r w:rsidRPr="00B170C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170C1" w:rsidRPr="00B170C1" w:rsidRDefault="00B170C1" w:rsidP="00B170C1">
      <w:pPr>
        <w:ind w:firstLine="708"/>
        <w:jc w:val="both"/>
        <w:rPr>
          <w:rFonts w:eastAsia="Calibri"/>
          <w:sz w:val="24"/>
          <w:szCs w:val="24"/>
        </w:rPr>
      </w:pPr>
      <w:r w:rsidRPr="00B170C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0C1" w:rsidRPr="00B170C1" w:rsidRDefault="00B170C1" w:rsidP="00B170C1">
      <w:pPr>
        <w:ind w:firstLine="708"/>
        <w:jc w:val="both"/>
        <w:rPr>
          <w:rFonts w:eastAsia="Calibri"/>
          <w:sz w:val="24"/>
          <w:szCs w:val="24"/>
        </w:rPr>
      </w:pPr>
      <w:r w:rsidRPr="00B170C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51B6" w:rsidRPr="00C30DE6" w:rsidRDefault="00B170C1" w:rsidP="00B170C1">
      <w:pPr>
        <w:widowControl/>
        <w:autoSpaceDE/>
        <w:autoSpaceDN/>
        <w:adjustRightInd/>
        <w:ind w:firstLine="709"/>
        <w:jc w:val="both"/>
        <w:rPr>
          <w:sz w:val="24"/>
          <w:szCs w:val="24"/>
          <w:lang w:eastAsia="en-US"/>
        </w:rPr>
      </w:pPr>
      <w:r w:rsidRPr="00B170C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45BE" w:rsidRPr="00F645BE" w:rsidRDefault="00F645BE" w:rsidP="00F645BE">
      <w:pPr>
        <w:snapToGrid w:val="0"/>
        <w:ind w:firstLine="709"/>
        <w:jc w:val="both"/>
        <w:rPr>
          <w:sz w:val="24"/>
          <w:szCs w:val="24"/>
          <w:lang w:eastAsia="en-US"/>
        </w:rPr>
      </w:pPr>
      <w:r w:rsidRPr="00F645B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очная на </w:t>
      </w:r>
      <w:r w:rsidR="00A65833">
        <w:rPr>
          <w:sz w:val="24"/>
          <w:szCs w:val="24"/>
          <w:lang w:eastAsia="en-US"/>
        </w:rPr>
        <w:t>202</w:t>
      </w:r>
      <w:r w:rsidR="00B170C1">
        <w:rPr>
          <w:sz w:val="24"/>
          <w:szCs w:val="24"/>
          <w:lang w:eastAsia="en-US"/>
        </w:rPr>
        <w:t xml:space="preserve">2/2023 </w:t>
      </w:r>
      <w:r w:rsidRPr="00F645BE">
        <w:rPr>
          <w:sz w:val="24"/>
          <w:szCs w:val="24"/>
          <w:lang w:eastAsia="en-US"/>
        </w:rPr>
        <w:t xml:space="preserve">учебный год, утвержденным приказом ректора от </w:t>
      </w:r>
      <w:r w:rsidR="00B170C1">
        <w:rPr>
          <w:sz w:val="24"/>
          <w:szCs w:val="24"/>
          <w:lang w:eastAsia="en-US"/>
        </w:rPr>
        <w:t>28.03.2022 №28</w:t>
      </w:r>
      <w:r w:rsidRPr="00F645BE">
        <w:rPr>
          <w:sz w:val="24"/>
          <w:szCs w:val="24"/>
          <w:lang w:eastAsia="en-US"/>
        </w:rPr>
        <w:t>;</w:t>
      </w:r>
    </w:p>
    <w:p w:rsidR="00F645BE" w:rsidRDefault="00F645BE" w:rsidP="00F645BE">
      <w:pPr>
        <w:snapToGrid w:val="0"/>
        <w:ind w:firstLine="709"/>
        <w:jc w:val="both"/>
        <w:rPr>
          <w:sz w:val="24"/>
          <w:szCs w:val="24"/>
          <w:lang w:eastAsia="en-US"/>
        </w:rPr>
      </w:pPr>
      <w:r w:rsidRPr="00F645B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39.03.02 Социальная работа (уровень бакалавриата), направленность (профиль) программы «Социальная работа с населением»; форма обучения – заочная на </w:t>
      </w:r>
      <w:r w:rsidR="00B170C1">
        <w:rPr>
          <w:sz w:val="24"/>
          <w:szCs w:val="24"/>
          <w:lang w:eastAsia="en-US"/>
        </w:rPr>
        <w:t xml:space="preserve">2022/2023 </w:t>
      </w:r>
      <w:r w:rsidRPr="00F645BE">
        <w:rPr>
          <w:sz w:val="24"/>
          <w:szCs w:val="24"/>
          <w:lang w:eastAsia="en-US"/>
        </w:rPr>
        <w:t xml:space="preserve">учебный год, утвержденным приказом ректора от </w:t>
      </w:r>
      <w:r w:rsidR="00B170C1">
        <w:rPr>
          <w:sz w:val="24"/>
          <w:szCs w:val="24"/>
          <w:lang w:eastAsia="en-US"/>
        </w:rPr>
        <w:t>28.03.2022 №28</w:t>
      </w:r>
      <w:r w:rsidRPr="00F645BE">
        <w:rPr>
          <w:sz w:val="24"/>
          <w:szCs w:val="24"/>
          <w:lang w:eastAsia="en-US"/>
        </w:rPr>
        <w:t>.</w:t>
      </w:r>
    </w:p>
    <w:p w:rsidR="00A76E53" w:rsidRPr="00793E1B" w:rsidRDefault="00A76E53" w:rsidP="00F645BE">
      <w:pPr>
        <w:snapToGrid w:val="0"/>
        <w:ind w:firstLine="709"/>
        <w:jc w:val="both"/>
        <w:rPr>
          <w:color w:val="000000"/>
          <w:sz w:val="24"/>
          <w:szCs w:val="24"/>
        </w:rPr>
      </w:pPr>
      <w:r w:rsidRPr="00C30DE6">
        <w:rPr>
          <w:b/>
          <w:sz w:val="24"/>
          <w:szCs w:val="24"/>
        </w:rPr>
        <w:t>Возможность внесения</w:t>
      </w:r>
      <w:r w:rsidRPr="00793E1B">
        <w:rPr>
          <w:b/>
          <w:color w:val="000000"/>
          <w:sz w:val="24"/>
          <w:szCs w:val="24"/>
        </w:rPr>
        <w:t xml:space="preserve"> изменений и дополнений в разработанную Академией образовательную программу в части рабочей программы </w:t>
      </w:r>
      <w:r w:rsidRPr="00EF10E0">
        <w:rPr>
          <w:b/>
          <w:sz w:val="24"/>
          <w:szCs w:val="24"/>
        </w:rPr>
        <w:t xml:space="preserve">дисциплины </w:t>
      </w:r>
      <w:r w:rsidR="009F4070" w:rsidRPr="00EF10E0">
        <w:rPr>
          <w:b/>
          <w:bCs/>
          <w:sz w:val="24"/>
          <w:szCs w:val="24"/>
        </w:rPr>
        <w:t>Б1</w:t>
      </w:r>
      <w:r w:rsidR="005A1B87">
        <w:rPr>
          <w:b/>
          <w:bCs/>
          <w:sz w:val="24"/>
          <w:szCs w:val="24"/>
        </w:rPr>
        <w:t>.В</w:t>
      </w:r>
      <w:r w:rsidR="00190170">
        <w:rPr>
          <w:b/>
          <w:bCs/>
          <w:sz w:val="24"/>
          <w:szCs w:val="24"/>
        </w:rPr>
        <w:t>.</w:t>
      </w:r>
      <w:r w:rsidR="005A1B87">
        <w:rPr>
          <w:b/>
          <w:bCs/>
          <w:sz w:val="24"/>
          <w:szCs w:val="24"/>
        </w:rPr>
        <w:t>ДВ.04.01</w:t>
      </w:r>
      <w:r w:rsidR="005A1B87">
        <w:rPr>
          <w:b/>
          <w:sz w:val="24"/>
          <w:szCs w:val="24"/>
        </w:rPr>
        <w:t xml:space="preserve"> </w:t>
      </w:r>
      <w:r w:rsidR="005A1B87">
        <w:rPr>
          <w:b/>
          <w:sz w:val="24"/>
          <w:szCs w:val="24"/>
        </w:rPr>
        <w:lastRenderedPageBreak/>
        <w:t>«Профилактика девиантного поведения в социальной работе</w:t>
      </w:r>
      <w:r w:rsidRPr="00EF10E0">
        <w:rPr>
          <w:b/>
          <w:sz w:val="24"/>
          <w:szCs w:val="24"/>
        </w:rPr>
        <w:t xml:space="preserve">» </w:t>
      </w:r>
      <w:r w:rsidRPr="00793E1B">
        <w:rPr>
          <w:b/>
          <w:color w:val="000000"/>
          <w:sz w:val="24"/>
          <w:szCs w:val="24"/>
        </w:rPr>
        <w:t xml:space="preserve"> в тече</w:t>
      </w:r>
      <w:r w:rsidR="0020785F">
        <w:rPr>
          <w:b/>
          <w:color w:val="000000"/>
          <w:sz w:val="24"/>
          <w:szCs w:val="24"/>
        </w:rPr>
        <w:t xml:space="preserve">ние </w:t>
      </w:r>
      <w:r w:rsidR="00B170C1">
        <w:rPr>
          <w:b/>
          <w:color w:val="000000"/>
          <w:sz w:val="24"/>
          <w:szCs w:val="24"/>
        </w:rPr>
        <w:t xml:space="preserve">2022/2023 </w:t>
      </w:r>
      <w:r w:rsidRPr="00793E1B">
        <w:rPr>
          <w:b/>
          <w:color w:val="000000"/>
          <w:sz w:val="24"/>
          <w:szCs w:val="24"/>
        </w:rPr>
        <w:t>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35BD3" w:rsidRPr="00A35BD3">
        <w:rPr>
          <w:b/>
          <w:sz w:val="24"/>
          <w:szCs w:val="24"/>
        </w:rPr>
        <w:t>39.03.02 Социальная работа</w:t>
      </w:r>
      <w:r w:rsidR="009F4070" w:rsidRPr="00793E1B">
        <w:rPr>
          <w:color w:val="000000"/>
          <w:sz w:val="24"/>
          <w:szCs w:val="24"/>
        </w:rPr>
        <w:t xml:space="preserve"> (уровень бакалавриата), направленность (профиль) </w:t>
      </w:r>
      <w:r w:rsidR="009F4070" w:rsidRPr="00EF10E0">
        <w:rPr>
          <w:sz w:val="24"/>
          <w:szCs w:val="24"/>
        </w:rPr>
        <w:t>программы «</w:t>
      </w:r>
      <w:r w:rsidR="00EF10E0" w:rsidRPr="00EF10E0">
        <w:rPr>
          <w:b/>
          <w:sz w:val="24"/>
          <w:szCs w:val="24"/>
        </w:rPr>
        <w:t>Социальная работа с населением</w:t>
      </w:r>
      <w:r w:rsidR="009F4070" w:rsidRPr="00EF10E0">
        <w:rPr>
          <w:sz w:val="24"/>
          <w:szCs w:val="24"/>
        </w:rPr>
        <w:t>»</w:t>
      </w:r>
      <w:r w:rsidRPr="00EF10E0">
        <w:rPr>
          <w:sz w:val="24"/>
          <w:szCs w:val="24"/>
        </w:rPr>
        <w:t>;</w:t>
      </w:r>
      <w:r w:rsidRPr="00793E1B">
        <w:rPr>
          <w:color w:val="000000"/>
          <w:sz w:val="24"/>
          <w:szCs w:val="24"/>
        </w:rPr>
        <w:t xml:space="preserve"> вид учебной деятельности – программа </w:t>
      </w:r>
      <w:r w:rsidRPr="00EF10E0">
        <w:rPr>
          <w:sz w:val="24"/>
          <w:szCs w:val="24"/>
        </w:rPr>
        <w:t>академического бакалавриата</w:t>
      </w:r>
      <w:r w:rsidRPr="00793E1B">
        <w:rPr>
          <w:color w:val="000000"/>
          <w:sz w:val="24"/>
          <w:szCs w:val="24"/>
        </w:rPr>
        <w:t xml:space="preserve">; виды профессиональной деятельности: </w:t>
      </w:r>
      <w:r w:rsidR="00EF10E0" w:rsidRPr="00A91F02">
        <w:rPr>
          <w:rFonts w:eastAsia="Courier New"/>
          <w:sz w:val="24"/>
          <w:szCs w:val="24"/>
          <w:lang w:bidi="ru-RU"/>
        </w:rPr>
        <w:t>социально-технологическая, исследовательская</w:t>
      </w:r>
      <w:r w:rsidR="0020785F">
        <w:rPr>
          <w:rFonts w:eastAsia="Courier New"/>
          <w:sz w:val="24"/>
          <w:szCs w:val="24"/>
          <w:lang w:bidi="ru-RU"/>
        </w:rPr>
        <w:t xml:space="preserve"> (основной)</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F10E0">
        <w:rPr>
          <w:sz w:val="24"/>
          <w:szCs w:val="24"/>
        </w:rPr>
        <w:t>«</w:t>
      </w:r>
      <w:r w:rsidR="005A1B87">
        <w:rPr>
          <w:b/>
          <w:sz w:val="24"/>
          <w:szCs w:val="24"/>
        </w:rPr>
        <w:t>Профилактика девиантного поведения в социальной работе</w:t>
      </w:r>
      <w:r w:rsidRPr="00EF10E0">
        <w:rPr>
          <w:sz w:val="24"/>
          <w:szCs w:val="24"/>
        </w:rPr>
        <w:t>»</w:t>
      </w:r>
      <w:r w:rsidRPr="00793E1B">
        <w:rPr>
          <w:color w:val="000000"/>
          <w:sz w:val="24"/>
          <w:szCs w:val="24"/>
        </w:rPr>
        <w:t xml:space="preserve"> в тече</w:t>
      </w:r>
      <w:r w:rsidR="0020785F">
        <w:rPr>
          <w:color w:val="000000"/>
          <w:sz w:val="24"/>
          <w:szCs w:val="24"/>
        </w:rPr>
        <w:t xml:space="preserve">ние </w:t>
      </w:r>
      <w:r w:rsidR="00B170C1">
        <w:rPr>
          <w:color w:val="000000"/>
          <w:sz w:val="24"/>
          <w:szCs w:val="24"/>
        </w:rPr>
        <w:t xml:space="preserve">2022/2023 </w:t>
      </w:r>
      <w:r w:rsidRPr="00793E1B">
        <w:rPr>
          <w:color w:val="000000"/>
          <w:sz w:val="24"/>
          <w:szCs w:val="24"/>
        </w:rPr>
        <w:t>учебного года.</w:t>
      </w:r>
    </w:p>
    <w:p w:rsidR="002933E5" w:rsidRPr="005A1B87" w:rsidRDefault="002933E5" w:rsidP="009F4070">
      <w:pPr>
        <w:suppressAutoHyphens/>
        <w:jc w:val="both"/>
        <w:rPr>
          <w:color w:val="000000"/>
          <w:sz w:val="24"/>
          <w:szCs w:val="24"/>
        </w:rPr>
      </w:pPr>
    </w:p>
    <w:p w:rsidR="0089587B" w:rsidRPr="00286363" w:rsidRDefault="0089587B" w:rsidP="0089587B">
      <w:pPr>
        <w:pStyle w:val="a4"/>
        <w:numPr>
          <w:ilvl w:val="0"/>
          <w:numId w:val="18"/>
        </w:numPr>
        <w:spacing w:after="0" w:line="240" w:lineRule="auto"/>
        <w:jc w:val="both"/>
        <w:rPr>
          <w:rFonts w:ascii="Times New Roman" w:hAnsi="Times New Roman"/>
          <w:b/>
          <w:sz w:val="24"/>
          <w:szCs w:val="24"/>
        </w:rPr>
      </w:pPr>
      <w:r w:rsidRPr="005A1B87">
        <w:rPr>
          <w:rFonts w:ascii="Times New Roman" w:hAnsi="Times New Roman"/>
          <w:b/>
          <w:color w:val="000000"/>
          <w:sz w:val="24"/>
          <w:szCs w:val="24"/>
        </w:rPr>
        <w:t xml:space="preserve">Наименование дисциплины: </w:t>
      </w:r>
      <w:r w:rsidRPr="005A1B87">
        <w:rPr>
          <w:rFonts w:ascii="Times New Roman" w:hAnsi="Times New Roman"/>
          <w:b/>
          <w:bCs/>
          <w:sz w:val="24"/>
          <w:szCs w:val="24"/>
        </w:rPr>
        <w:t>Б1.В.ДВ.04.01</w:t>
      </w:r>
      <w:r w:rsidRPr="005A1B87">
        <w:rPr>
          <w:rFonts w:ascii="Times New Roman" w:hAnsi="Times New Roman"/>
          <w:b/>
          <w:sz w:val="24"/>
          <w:szCs w:val="24"/>
        </w:rPr>
        <w:t xml:space="preserve">  «Профилактика девиантного поведения в социальной работе»</w:t>
      </w:r>
    </w:p>
    <w:p w:rsidR="0089587B" w:rsidRPr="00793E1B" w:rsidRDefault="0089587B" w:rsidP="0089587B">
      <w:pPr>
        <w:pStyle w:val="a4"/>
        <w:numPr>
          <w:ilvl w:val="0"/>
          <w:numId w:val="18"/>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9587B" w:rsidRPr="00FF0EBD" w:rsidRDefault="0089587B" w:rsidP="0089587B">
      <w:pPr>
        <w:tabs>
          <w:tab w:val="left" w:pos="708"/>
        </w:tabs>
        <w:ind w:firstLine="709"/>
        <w:jc w:val="both"/>
        <w:rPr>
          <w:rFonts w:eastAsia="Calibri"/>
          <w:color w:val="000000"/>
          <w:sz w:val="24"/>
          <w:szCs w:val="24"/>
          <w:lang w:eastAsia="en-US"/>
        </w:rPr>
      </w:pPr>
      <w:r w:rsidRPr="00FF0EBD">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F0EBD">
        <w:rPr>
          <w:b/>
          <w:sz w:val="24"/>
          <w:szCs w:val="24"/>
        </w:rPr>
        <w:t>39.03.02 Социальная работа</w:t>
      </w:r>
      <w:r w:rsidRPr="00FF0EBD">
        <w:rPr>
          <w:rFonts w:eastAsia="Calibri"/>
          <w:color w:val="000000"/>
          <w:sz w:val="24"/>
          <w:szCs w:val="24"/>
          <w:lang w:eastAsia="en-US"/>
        </w:rPr>
        <w:t xml:space="preserve"> (уровень бакалавриата), утвержденного </w:t>
      </w:r>
      <w:r w:rsidRPr="00FF0EBD">
        <w:rPr>
          <w:color w:val="000000"/>
          <w:sz w:val="24"/>
          <w:szCs w:val="24"/>
        </w:rPr>
        <w:t xml:space="preserve">Приказом Минобрнауки России </w:t>
      </w:r>
      <w:r w:rsidRPr="00FF0EBD">
        <w:rPr>
          <w:sz w:val="24"/>
          <w:szCs w:val="24"/>
        </w:rPr>
        <w:t xml:space="preserve">от 12.01.2016 N 8 </w:t>
      </w:r>
      <w:r w:rsidR="00FE0FF3" w:rsidRPr="001659D2">
        <w:rPr>
          <w:color w:val="000000"/>
          <w:sz w:val="24"/>
          <w:szCs w:val="24"/>
        </w:rPr>
        <w:t xml:space="preserve">(ред. от 13.07.2017) </w:t>
      </w:r>
      <w:r w:rsidRPr="00FF0EBD">
        <w:rPr>
          <w:sz w:val="24"/>
          <w:szCs w:val="24"/>
        </w:rPr>
        <w:t xml:space="preserve">(зарегистрирован в Минюсте России 09.02.2016 N 41029) </w:t>
      </w:r>
      <w:r w:rsidRPr="00FF0EBD">
        <w:rPr>
          <w:rFonts w:eastAsia="Calibri"/>
          <w:color w:val="000000"/>
          <w:sz w:val="24"/>
          <w:szCs w:val="24"/>
          <w:lang w:eastAsia="en-US"/>
        </w:rPr>
        <w:t>при разработке основной профессиональной образовательной программы (</w:t>
      </w:r>
      <w:r w:rsidRPr="00FF0EBD">
        <w:rPr>
          <w:rFonts w:eastAsia="Calibri"/>
          <w:i/>
          <w:color w:val="000000"/>
          <w:sz w:val="24"/>
          <w:szCs w:val="24"/>
          <w:lang w:eastAsia="en-US"/>
        </w:rPr>
        <w:t>далее - ОПОП</w:t>
      </w:r>
      <w:r w:rsidRPr="00FF0EB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89587B" w:rsidRPr="00FF0EBD" w:rsidRDefault="0089587B" w:rsidP="0089587B">
      <w:pPr>
        <w:tabs>
          <w:tab w:val="left" w:pos="708"/>
        </w:tabs>
        <w:ind w:firstLine="709"/>
        <w:jc w:val="both"/>
        <w:rPr>
          <w:rFonts w:eastAsia="Calibri"/>
          <w:color w:val="000000"/>
          <w:sz w:val="24"/>
          <w:szCs w:val="24"/>
          <w:lang w:eastAsia="en-US"/>
        </w:rPr>
      </w:pPr>
      <w:r w:rsidRPr="00FF0EBD">
        <w:rPr>
          <w:rFonts w:eastAsia="Calibri"/>
          <w:color w:val="000000"/>
          <w:sz w:val="24"/>
          <w:szCs w:val="24"/>
          <w:lang w:eastAsia="en-US"/>
        </w:rPr>
        <w:t xml:space="preserve">Процесс изучения </w:t>
      </w:r>
      <w:r w:rsidRPr="00FF0EBD">
        <w:rPr>
          <w:rFonts w:eastAsia="Calibri"/>
          <w:sz w:val="24"/>
          <w:szCs w:val="24"/>
          <w:lang w:eastAsia="en-US"/>
        </w:rPr>
        <w:t xml:space="preserve">дисциплины </w:t>
      </w:r>
      <w:r w:rsidRPr="00FF0EBD">
        <w:rPr>
          <w:rFonts w:eastAsia="Calibri"/>
          <w:b/>
          <w:sz w:val="24"/>
          <w:szCs w:val="24"/>
          <w:lang w:eastAsia="en-US"/>
        </w:rPr>
        <w:t>«</w:t>
      </w:r>
      <w:r w:rsidRPr="00FF0EBD">
        <w:rPr>
          <w:sz w:val="24"/>
          <w:szCs w:val="24"/>
        </w:rPr>
        <w:t>Профилактика девиантного поведения в социальной работе</w:t>
      </w:r>
      <w:r w:rsidRPr="00FF0EBD">
        <w:rPr>
          <w:rFonts w:eastAsia="Calibri"/>
          <w:sz w:val="24"/>
          <w:szCs w:val="24"/>
          <w:lang w:eastAsia="en-US"/>
        </w:rPr>
        <w:t>»</w:t>
      </w:r>
      <w:r w:rsidRPr="00FF0EBD">
        <w:rPr>
          <w:rFonts w:eastAsia="Calibri"/>
          <w:color w:val="000000"/>
          <w:sz w:val="24"/>
          <w:szCs w:val="24"/>
          <w:lang w:eastAsia="en-US"/>
        </w:rPr>
        <w:t xml:space="preserve"> направлен на формирование следующих компетенций:  </w:t>
      </w:r>
    </w:p>
    <w:p w:rsidR="0089587B" w:rsidRPr="00793E1B" w:rsidRDefault="0089587B" w:rsidP="0089587B">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5777"/>
      </w:tblGrid>
      <w:tr w:rsidR="005933B0" w:rsidRPr="00C37035" w:rsidTr="00102B80">
        <w:tc>
          <w:tcPr>
            <w:tcW w:w="2660" w:type="dxa"/>
            <w:tcBorders>
              <w:top w:val="single" w:sz="4" w:space="0" w:color="auto"/>
              <w:left w:val="single" w:sz="4" w:space="0" w:color="auto"/>
              <w:bottom w:val="single" w:sz="4" w:space="0" w:color="auto"/>
              <w:right w:val="single" w:sz="4" w:space="0" w:color="auto"/>
            </w:tcBorders>
            <w:vAlign w:val="center"/>
          </w:tcPr>
          <w:p w:rsidR="005933B0" w:rsidRPr="005933B0" w:rsidRDefault="005933B0" w:rsidP="005933B0">
            <w:pPr>
              <w:tabs>
                <w:tab w:val="left" w:pos="708"/>
              </w:tabs>
              <w:rPr>
                <w:color w:val="000000"/>
              </w:rPr>
            </w:pPr>
            <w:r w:rsidRPr="005933B0">
              <w:rPr>
                <w:color w:val="000000"/>
              </w:rPr>
              <w:t xml:space="preserve">Результаты освоения ОПОП (содержание </w:t>
            </w:r>
          </w:p>
          <w:p w:rsidR="005933B0" w:rsidRPr="005933B0" w:rsidRDefault="005933B0" w:rsidP="005933B0">
            <w:pPr>
              <w:tabs>
                <w:tab w:val="left" w:pos="708"/>
              </w:tabs>
              <w:rPr>
                <w:color w:val="000000"/>
              </w:rPr>
            </w:pPr>
            <w:r w:rsidRPr="005933B0">
              <w:rPr>
                <w:color w:val="000000"/>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5933B0" w:rsidRPr="005933B0" w:rsidRDefault="005933B0" w:rsidP="005933B0">
            <w:pPr>
              <w:tabs>
                <w:tab w:val="left" w:pos="708"/>
              </w:tabs>
              <w:rPr>
                <w:rFonts w:eastAsia="Calibri"/>
                <w:color w:val="000000"/>
                <w:lang w:eastAsia="en-US"/>
              </w:rPr>
            </w:pPr>
            <w:r w:rsidRPr="005933B0">
              <w:rPr>
                <w:rFonts w:eastAsia="Calibri"/>
                <w:color w:val="000000"/>
                <w:lang w:eastAsia="en-US"/>
              </w:rPr>
              <w:t xml:space="preserve">Код </w:t>
            </w:r>
          </w:p>
          <w:p w:rsidR="005933B0" w:rsidRPr="005933B0" w:rsidRDefault="005933B0" w:rsidP="005933B0">
            <w:pPr>
              <w:tabs>
                <w:tab w:val="left" w:pos="708"/>
              </w:tabs>
              <w:rPr>
                <w:rFonts w:eastAsia="Calibri"/>
                <w:color w:val="000000"/>
                <w:lang w:eastAsia="en-US"/>
              </w:rPr>
            </w:pPr>
            <w:r w:rsidRPr="005933B0">
              <w:rPr>
                <w:rFonts w:eastAsia="Calibri"/>
                <w:color w:val="000000"/>
                <w:lang w:eastAsia="en-US"/>
              </w:rPr>
              <w:t>компетенции</w:t>
            </w:r>
          </w:p>
        </w:tc>
        <w:tc>
          <w:tcPr>
            <w:tcW w:w="5777" w:type="dxa"/>
            <w:tcBorders>
              <w:top w:val="single" w:sz="4" w:space="0" w:color="auto"/>
              <w:left w:val="single" w:sz="4" w:space="0" w:color="auto"/>
              <w:bottom w:val="single" w:sz="4" w:space="0" w:color="auto"/>
              <w:right w:val="single" w:sz="4" w:space="0" w:color="auto"/>
            </w:tcBorders>
          </w:tcPr>
          <w:p w:rsidR="005933B0" w:rsidRPr="005933B0" w:rsidRDefault="005933B0" w:rsidP="005933B0">
            <w:pPr>
              <w:pStyle w:val="a4"/>
              <w:shd w:val="clear" w:color="auto" w:fill="FFFFFF"/>
              <w:tabs>
                <w:tab w:val="left" w:pos="0"/>
                <w:tab w:val="left" w:pos="302"/>
              </w:tabs>
              <w:rPr>
                <w:rFonts w:ascii="Times New Roman" w:hAnsi="Times New Roman"/>
                <w:color w:val="000000"/>
                <w:sz w:val="24"/>
                <w:szCs w:val="24"/>
              </w:rPr>
            </w:pPr>
            <w:r w:rsidRPr="005933B0">
              <w:rPr>
                <w:rFonts w:ascii="Times New Roman" w:hAnsi="Times New Roman"/>
                <w:color w:val="000000"/>
                <w:sz w:val="24"/>
                <w:szCs w:val="24"/>
              </w:rPr>
              <w:t xml:space="preserve">Перечень планируемых результатов </w:t>
            </w:r>
          </w:p>
          <w:p w:rsidR="005933B0" w:rsidRPr="005933B0" w:rsidRDefault="005933B0" w:rsidP="005933B0">
            <w:pPr>
              <w:pStyle w:val="a4"/>
              <w:shd w:val="clear" w:color="auto" w:fill="FFFFFF"/>
              <w:tabs>
                <w:tab w:val="left" w:pos="0"/>
                <w:tab w:val="left" w:pos="302"/>
              </w:tabs>
              <w:rPr>
                <w:rFonts w:ascii="Times New Roman" w:hAnsi="Times New Roman"/>
                <w:color w:val="000000"/>
                <w:sz w:val="24"/>
                <w:szCs w:val="24"/>
              </w:rPr>
            </w:pPr>
            <w:r w:rsidRPr="005933B0">
              <w:rPr>
                <w:rFonts w:ascii="Times New Roman" w:hAnsi="Times New Roman"/>
                <w:color w:val="000000"/>
                <w:sz w:val="24"/>
                <w:szCs w:val="24"/>
              </w:rPr>
              <w:t>обучения по дисциплине</w:t>
            </w:r>
          </w:p>
        </w:tc>
      </w:tr>
      <w:tr w:rsidR="005933B0" w:rsidRPr="005933B0" w:rsidTr="00102B80">
        <w:tc>
          <w:tcPr>
            <w:tcW w:w="2660" w:type="dxa"/>
            <w:tcBorders>
              <w:top w:val="single" w:sz="4" w:space="0" w:color="auto"/>
              <w:left w:val="single" w:sz="4" w:space="0" w:color="auto"/>
              <w:bottom w:val="single" w:sz="4" w:space="0" w:color="auto"/>
              <w:right w:val="single" w:sz="4" w:space="0" w:color="auto"/>
            </w:tcBorders>
            <w:vAlign w:val="center"/>
          </w:tcPr>
          <w:p w:rsidR="005933B0" w:rsidRPr="005933B0" w:rsidRDefault="005933B0" w:rsidP="00CB21C3">
            <w:pPr>
              <w:tabs>
                <w:tab w:val="left" w:pos="708"/>
              </w:tabs>
              <w:rPr>
                <w:color w:val="000000"/>
              </w:rPr>
            </w:pPr>
            <w:r w:rsidRPr="005933B0">
              <w:rPr>
                <w:color w:val="000000"/>
              </w:rPr>
              <w:t>Способностью</w:t>
            </w:r>
          </w:p>
          <w:p w:rsidR="005933B0" w:rsidRPr="005933B0" w:rsidRDefault="005933B0" w:rsidP="00CB21C3">
            <w:pPr>
              <w:tabs>
                <w:tab w:val="left" w:pos="708"/>
              </w:tabs>
              <w:rPr>
                <w:color w:val="000000"/>
              </w:rPr>
            </w:pPr>
            <w:r w:rsidRPr="005933B0">
              <w:rPr>
                <w:color w:val="000000"/>
              </w:rPr>
              <w:t>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w:t>
            </w:r>
          </w:p>
        </w:tc>
        <w:tc>
          <w:tcPr>
            <w:tcW w:w="1134" w:type="dxa"/>
            <w:tcBorders>
              <w:top w:val="single" w:sz="4" w:space="0" w:color="auto"/>
              <w:left w:val="single" w:sz="4" w:space="0" w:color="auto"/>
              <w:bottom w:val="single" w:sz="4" w:space="0" w:color="auto"/>
              <w:right w:val="single" w:sz="4" w:space="0" w:color="auto"/>
            </w:tcBorders>
            <w:vAlign w:val="center"/>
          </w:tcPr>
          <w:p w:rsidR="005933B0" w:rsidRPr="005933B0" w:rsidRDefault="005933B0" w:rsidP="00CB21C3">
            <w:pPr>
              <w:tabs>
                <w:tab w:val="left" w:pos="708"/>
              </w:tabs>
              <w:rPr>
                <w:rFonts w:eastAsia="Calibri"/>
                <w:color w:val="000000"/>
                <w:lang w:eastAsia="en-US"/>
              </w:rPr>
            </w:pPr>
            <w:r w:rsidRPr="005933B0">
              <w:rPr>
                <w:rFonts w:eastAsia="Calibri"/>
                <w:color w:val="000000"/>
                <w:lang w:eastAsia="en-US"/>
              </w:rPr>
              <w:t>ПК-2</w:t>
            </w:r>
          </w:p>
        </w:tc>
        <w:tc>
          <w:tcPr>
            <w:tcW w:w="5777" w:type="dxa"/>
            <w:tcBorders>
              <w:top w:val="single" w:sz="4" w:space="0" w:color="auto"/>
              <w:left w:val="single" w:sz="4" w:space="0" w:color="auto"/>
              <w:bottom w:val="single" w:sz="4" w:space="0" w:color="auto"/>
              <w:right w:val="single" w:sz="4" w:space="0" w:color="auto"/>
            </w:tcBorders>
          </w:tcPr>
          <w:p w:rsidR="005933B0" w:rsidRPr="005933B0" w:rsidRDefault="005933B0" w:rsidP="005933B0">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Знать</w:t>
            </w:r>
          </w:p>
          <w:p w:rsidR="005933B0" w:rsidRPr="005933B0" w:rsidRDefault="005933B0" w:rsidP="005933B0">
            <w:pPr>
              <w:pStyle w:val="a4"/>
              <w:numPr>
                <w:ilvl w:val="0"/>
                <w:numId w:val="22"/>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основные принципы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5933B0" w:rsidRPr="005933B0" w:rsidRDefault="005933B0" w:rsidP="005933B0">
            <w:pPr>
              <w:pStyle w:val="a4"/>
              <w:numPr>
                <w:ilvl w:val="0"/>
                <w:numId w:val="22"/>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основные технологии, направленные на обеспечение прав человека в сфере социальной защиты</w:t>
            </w:r>
          </w:p>
          <w:p w:rsidR="005933B0" w:rsidRPr="005933B0" w:rsidRDefault="005933B0" w:rsidP="00CB21C3">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Уметь</w:t>
            </w:r>
          </w:p>
          <w:p w:rsidR="005933B0" w:rsidRPr="005933B0" w:rsidRDefault="005933B0" w:rsidP="005933B0">
            <w:pPr>
              <w:pStyle w:val="a4"/>
              <w:numPr>
                <w:ilvl w:val="0"/>
                <w:numId w:val="22"/>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пользоваться специальной и справочной литературой;</w:t>
            </w:r>
          </w:p>
          <w:p w:rsidR="005933B0" w:rsidRPr="005933B0" w:rsidRDefault="005933B0" w:rsidP="005933B0">
            <w:pPr>
              <w:pStyle w:val="a4"/>
              <w:numPr>
                <w:ilvl w:val="0"/>
                <w:numId w:val="22"/>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делать выбор оптимально оправданной технологии социальной работы</w:t>
            </w:r>
          </w:p>
          <w:p w:rsidR="005933B0" w:rsidRPr="005933B0" w:rsidRDefault="005933B0" w:rsidP="005933B0">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Владеть</w:t>
            </w:r>
          </w:p>
          <w:p w:rsidR="005933B0" w:rsidRPr="005933B0" w:rsidRDefault="005933B0" w:rsidP="005933B0">
            <w:pPr>
              <w:pStyle w:val="a4"/>
              <w:numPr>
                <w:ilvl w:val="0"/>
                <w:numId w:val="22"/>
              </w:numPr>
              <w:tabs>
                <w:tab w:val="left" w:pos="302"/>
                <w:tab w:val="left" w:pos="1418"/>
                <w:tab w:val="right" w:leader="underscore" w:pos="8505"/>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основными навыками использования посреднической, социально-профилактической, консультационной и социально-психологической деятельности по проблемам обеспечения прав человека в сфере социальной защиты;</w:t>
            </w:r>
          </w:p>
          <w:p w:rsidR="005933B0" w:rsidRPr="005933B0" w:rsidRDefault="005933B0" w:rsidP="005933B0">
            <w:pPr>
              <w:pStyle w:val="a4"/>
              <w:numPr>
                <w:ilvl w:val="0"/>
                <w:numId w:val="22"/>
              </w:numPr>
              <w:shd w:val="clear" w:color="auto" w:fill="FFFFFF"/>
              <w:tabs>
                <w:tab w:val="left" w:pos="0"/>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навыками реализации технологий, направленные на обеспечение прав человека в сфере социальной защиты</w:t>
            </w:r>
          </w:p>
        </w:tc>
      </w:tr>
      <w:tr w:rsidR="005933B0" w:rsidRPr="005933B0" w:rsidTr="00102B80">
        <w:tc>
          <w:tcPr>
            <w:tcW w:w="2660" w:type="dxa"/>
            <w:tcBorders>
              <w:top w:val="single" w:sz="4" w:space="0" w:color="auto"/>
              <w:left w:val="single" w:sz="4" w:space="0" w:color="auto"/>
              <w:bottom w:val="single" w:sz="4" w:space="0" w:color="auto"/>
              <w:right w:val="single" w:sz="4" w:space="0" w:color="auto"/>
            </w:tcBorders>
            <w:vAlign w:val="center"/>
          </w:tcPr>
          <w:p w:rsidR="005933B0" w:rsidRPr="005933B0" w:rsidRDefault="005933B0" w:rsidP="00CB21C3">
            <w:pPr>
              <w:tabs>
                <w:tab w:val="left" w:pos="708"/>
              </w:tabs>
              <w:rPr>
                <w:color w:val="000000"/>
              </w:rPr>
            </w:pPr>
            <w:r w:rsidRPr="005933B0">
              <w:rPr>
                <w:color w:val="000000"/>
              </w:rPr>
              <w:t>Способностью</w:t>
            </w:r>
          </w:p>
          <w:p w:rsidR="005933B0" w:rsidRPr="005933B0" w:rsidRDefault="005933B0" w:rsidP="00CB21C3">
            <w:pPr>
              <w:tabs>
                <w:tab w:val="left" w:pos="708"/>
              </w:tabs>
              <w:rPr>
                <w:color w:val="000000"/>
              </w:rPr>
            </w:pPr>
            <w:r w:rsidRPr="005933B0">
              <w:rPr>
                <w:color w:val="000000"/>
              </w:rPr>
              <w:t xml:space="preserve">выявлять, формулировать, разрешать проблемы в сфере социальной работы на основе проведения прикладных исследований, в </w:t>
            </w:r>
            <w:r w:rsidRPr="005933B0">
              <w:rPr>
                <w:color w:val="000000"/>
              </w:rPr>
              <w:lastRenderedPageBreak/>
              <w:t>том числе опроса и мониторинга, использовать полученные результаты и данные статистической отчетности для повышения эффективности социальной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5933B0" w:rsidRPr="005933B0" w:rsidRDefault="005933B0" w:rsidP="00CB21C3">
            <w:pPr>
              <w:tabs>
                <w:tab w:val="left" w:pos="708"/>
              </w:tabs>
              <w:rPr>
                <w:rFonts w:eastAsia="Calibri"/>
                <w:color w:val="000000"/>
                <w:lang w:eastAsia="en-US"/>
              </w:rPr>
            </w:pPr>
            <w:r w:rsidRPr="005933B0">
              <w:rPr>
                <w:rFonts w:eastAsia="Calibri"/>
                <w:color w:val="000000"/>
                <w:lang w:eastAsia="en-US"/>
              </w:rPr>
              <w:lastRenderedPageBreak/>
              <w:t>ПК-13</w:t>
            </w:r>
          </w:p>
        </w:tc>
        <w:tc>
          <w:tcPr>
            <w:tcW w:w="5777" w:type="dxa"/>
            <w:tcBorders>
              <w:top w:val="single" w:sz="4" w:space="0" w:color="auto"/>
              <w:left w:val="single" w:sz="4" w:space="0" w:color="auto"/>
              <w:bottom w:val="single" w:sz="4" w:space="0" w:color="auto"/>
              <w:right w:val="single" w:sz="4" w:space="0" w:color="auto"/>
            </w:tcBorders>
          </w:tcPr>
          <w:p w:rsidR="005933B0" w:rsidRPr="005933B0" w:rsidRDefault="005933B0" w:rsidP="005933B0">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Знать</w:t>
            </w:r>
          </w:p>
          <w:p w:rsidR="005933B0" w:rsidRPr="005933B0" w:rsidRDefault="005933B0" w:rsidP="005933B0">
            <w:pPr>
              <w:pStyle w:val="a4"/>
              <w:numPr>
                <w:ilvl w:val="0"/>
                <w:numId w:val="21"/>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особенности научного исследования в социальной работе;</w:t>
            </w:r>
          </w:p>
          <w:p w:rsidR="005933B0" w:rsidRPr="005933B0" w:rsidRDefault="005933B0" w:rsidP="005933B0">
            <w:pPr>
              <w:pStyle w:val="a4"/>
              <w:numPr>
                <w:ilvl w:val="0"/>
                <w:numId w:val="21"/>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основные требования к оформлению итогов исследования</w:t>
            </w:r>
          </w:p>
          <w:p w:rsidR="005933B0" w:rsidRPr="005933B0" w:rsidRDefault="005933B0" w:rsidP="005933B0">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Уметь</w:t>
            </w:r>
          </w:p>
          <w:p w:rsidR="005933B0" w:rsidRPr="005933B0" w:rsidRDefault="005933B0" w:rsidP="005933B0">
            <w:pPr>
              <w:pStyle w:val="a4"/>
              <w:numPr>
                <w:ilvl w:val="0"/>
                <w:numId w:val="21"/>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вести библиографическую работу с привлечением информационных технологий;</w:t>
            </w:r>
          </w:p>
          <w:p w:rsidR="005933B0" w:rsidRPr="005933B0" w:rsidRDefault="005933B0" w:rsidP="005933B0">
            <w:pPr>
              <w:pStyle w:val="a4"/>
              <w:numPr>
                <w:ilvl w:val="0"/>
                <w:numId w:val="21"/>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lastRenderedPageBreak/>
              <w:t>использовать данные статистической отчетности для повышения эффективности социальной работы</w:t>
            </w:r>
          </w:p>
          <w:p w:rsidR="005933B0" w:rsidRPr="005933B0" w:rsidRDefault="005933B0" w:rsidP="005933B0">
            <w:pPr>
              <w:pStyle w:val="a4"/>
              <w:shd w:val="clear" w:color="auto" w:fill="FFFFFF"/>
              <w:tabs>
                <w:tab w:val="left" w:pos="0"/>
                <w:tab w:val="left" w:pos="302"/>
              </w:tabs>
              <w:spacing w:after="0" w:line="240" w:lineRule="auto"/>
              <w:ind w:left="0"/>
              <w:rPr>
                <w:rFonts w:ascii="Times New Roman" w:hAnsi="Times New Roman"/>
                <w:color w:val="000000"/>
                <w:sz w:val="20"/>
                <w:szCs w:val="20"/>
              </w:rPr>
            </w:pPr>
            <w:r w:rsidRPr="005933B0">
              <w:rPr>
                <w:rFonts w:ascii="Times New Roman" w:hAnsi="Times New Roman"/>
                <w:color w:val="000000"/>
                <w:sz w:val="20"/>
                <w:szCs w:val="20"/>
              </w:rPr>
              <w:t>Владеть</w:t>
            </w:r>
          </w:p>
          <w:p w:rsidR="005933B0" w:rsidRPr="005933B0" w:rsidRDefault="005933B0" w:rsidP="005933B0">
            <w:pPr>
              <w:pStyle w:val="a4"/>
              <w:numPr>
                <w:ilvl w:val="0"/>
                <w:numId w:val="21"/>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основными методами проведения опроса и мониторинга;</w:t>
            </w:r>
          </w:p>
          <w:p w:rsidR="005933B0" w:rsidRPr="005933B0" w:rsidRDefault="005933B0" w:rsidP="005933B0">
            <w:pPr>
              <w:pStyle w:val="a4"/>
              <w:numPr>
                <w:ilvl w:val="0"/>
                <w:numId w:val="21"/>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навыками оформления научно-исследовательских работ и отчетов по результатам исследования;</w:t>
            </w:r>
          </w:p>
          <w:p w:rsidR="005933B0" w:rsidRPr="005933B0" w:rsidRDefault="005933B0" w:rsidP="005933B0">
            <w:pPr>
              <w:pStyle w:val="a4"/>
              <w:numPr>
                <w:ilvl w:val="0"/>
                <w:numId w:val="21"/>
              </w:numPr>
              <w:tabs>
                <w:tab w:val="left" w:pos="302"/>
              </w:tabs>
              <w:spacing w:after="0" w:line="240" w:lineRule="auto"/>
              <w:ind w:left="0" w:firstLine="0"/>
              <w:rPr>
                <w:rFonts w:ascii="Times New Roman" w:hAnsi="Times New Roman"/>
                <w:color w:val="000000"/>
                <w:sz w:val="20"/>
                <w:szCs w:val="20"/>
              </w:rPr>
            </w:pPr>
            <w:r w:rsidRPr="005933B0">
              <w:rPr>
                <w:rFonts w:ascii="Times New Roman" w:hAnsi="Times New Roman"/>
                <w:color w:val="000000"/>
                <w:sz w:val="20"/>
                <w:szCs w:val="20"/>
              </w:rPr>
              <w:t>необходимыми элементами самостоятельной работы</w:t>
            </w:r>
          </w:p>
        </w:tc>
      </w:tr>
    </w:tbl>
    <w:p w:rsidR="0089587B" w:rsidRPr="005933B0" w:rsidRDefault="0089587B" w:rsidP="0089587B">
      <w:pPr>
        <w:tabs>
          <w:tab w:val="left" w:pos="708"/>
        </w:tabs>
        <w:jc w:val="both"/>
        <w:rPr>
          <w:rFonts w:eastAsia="Calibri"/>
          <w:color w:val="000000"/>
          <w:lang w:eastAsia="en-US"/>
        </w:rPr>
      </w:pPr>
    </w:p>
    <w:p w:rsidR="0089587B" w:rsidRPr="005933B0" w:rsidRDefault="0089587B" w:rsidP="0089587B">
      <w:pPr>
        <w:tabs>
          <w:tab w:val="left" w:pos="708"/>
        </w:tabs>
        <w:jc w:val="both"/>
        <w:rPr>
          <w:rFonts w:eastAsia="Calibri"/>
          <w:color w:val="000000"/>
          <w:lang w:eastAsia="en-US"/>
        </w:rPr>
      </w:pPr>
    </w:p>
    <w:p w:rsidR="0089587B" w:rsidRPr="00286363" w:rsidRDefault="0089587B" w:rsidP="0089587B">
      <w:pPr>
        <w:ind w:left="360"/>
        <w:jc w:val="both"/>
        <w:rPr>
          <w:b/>
          <w:color w:val="000000"/>
        </w:rPr>
      </w:pPr>
      <w:r>
        <w:rPr>
          <w:b/>
          <w:color w:val="000000"/>
        </w:rPr>
        <w:t xml:space="preserve">3. </w:t>
      </w:r>
      <w:r w:rsidRPr="00286363">
        <w:rPr>
          <w:b/>
          <w:color w:val="000000"/>
        </w:rPr>
        <w:t>Указание места дисциплины в структуре образовательной программы</w:t>
      </w:r>
    </w:p>
    <w:p w:rsidR="0089587B" w:rsidRDefault="0089587B" w:rsidP="0089587B">
      <w:pPr>
        <w:tabs>
          <w:tab w:val="left" w:pos="708"/>
        </w:tabs>
        <w:jc w:val="both"/>
        <w:rPr>
          <w:rFonts w:eastAsia="Calibri"/>
        </w:rPr>
      </w:pPr>
      <w:r w:rsidRPr="00793E1B">
        <w:rPr>
          <w:color w:val="000000"/>
        </w:rPr>
        <w:t xml:space="preserve">Дисциплина </w:t>
      </w:r>
      <w:r w:rsidRPr="00624BFE">
        <w:rPr>
          <w:bCs/>
        </w:rPr>
        <w:t>Б1.В.ДВ.04.01</w:t>
      </w:r>
      <w:r w:rsidRPr="009A6AFE">
        <w:t xml:space="preserve"> «</w:t>
      </w:r>
      <w:r w:rsidRPr="003D2AA4">
        <w:t>Профилактика девиантного поведения в социальной работе</w:t>
      </w:r>
      <w:r w:rsidRPr="009A6AFE">
        <w:t xml:space="preserve">» </w:t>
      </w:r>
      <w:r w:rsidRPr="00CC68C0">
        <w:rPr>
          <w:rFonts w:eastAsia="Calibri"/>
          <w:lang w:eastAsia="en-US"/>
        </w:rPr>
        <w:t>является дисцип</w:t>
      </w:r>
      <w:r w:rsidR="00FE0FF3">
        <w:rPr>
          <w:rFonts w:eastAsia="Calibri"/>
          <w:lang w:eastAsia="en-US"/>
        </w:rPr>
        <w:t>линой по выбору блока Б</w:t>
      </w:r>
      <w:r w:rsidRPr="00CC68C0">
        <w:rPr>
          <w:rFonts w:eastAsia="Calibri"/>
          <w:lang w:eastAsia="en-US"/>
        </w:rPr>
        <w:t>1</w:t>
      </w:r>
      <w:r w:rsidR="00FE0FF3">
        <w:rPr>
          <w:rFonts w:eastAsia="Calibri"/>
          <w:lang w:eastAsia="en-US"/>
        </w:rPr>
        <w:t>.</w:t>
      </w:r>
    </w:p>
    <w:p w:rsidR="0089587B" w:rsidRPr="009A6AFE" w:rsidRDefault="0089587B" w:rsidP="0089587B">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94"/>
        <w:gridCol w:w="2232"/>
        <w:gridCol w:w="2464"/>
        <w:gridCol w:w="1185"/>
      </w:tblGrid>
      <w:tr w:rsidR="0089587B" w:rsidRPr="00793E1B">
        <w:tc>
          <w:tcPr>
            <w:tcW w:w="1196" w:type="dxa"/>
            <w:vMerge w:val="restart"/>
            <w:vAlign w:val="center"/>
          </w:tcPr>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Код</w:t>
            </w:r>
          </w:p>
          <w:p w:rsidR="0089587B" w:rsidRPr="00793E1B" w:rsidRDefault="0085755D" w:rsidP="00916BD4">
            <w:pPr>
              <w:tabs>
                <w:tab w:val="left" w:pos="708"/>
              </w:tabs>
              <w:jc w:val="center"/>
              <w:rPr>
                <w:rFonts w:eastAsia="Calibri"/>
                <w:color w:val="000000"/>
                <w:lang w:eastAsia="en-US"/>
              </w:rPr>
            </w:pPr>
            <w:r>
              <w:rPr>
                <w:rFonts w:eastAsia="Calibri"/>
                <w:color w:val="000000"/>
                <w:lang w:eastAsia="en-US"/>
              </w:rPr>
              <w:t>дисцип</w:t>
            </w:r>
            <w:r w:rsidR="0089587B" w:rsidRPr="00793E1B">
              <w:rPr>
                <w:rFonts w:eastAsia="Calibri"/>
                <w:color w:val="000000"/>
                <w:lang w:eastAsia="en-US"/>
              </w:rPr>
              <w:t>лины</w:t>
            </w:r>
          </w:p>
        </w:tc>
        <w:tc>
          <w:tcPr>
            <w:tcW w:w="2494" w:type="dxa"/>
            <w:vMerge w:val="restart"/>
            <w:vAlign w:val="center"/>
          </w:tcPr>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Наименование</w:t>
            </w:r>
          </w:p>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дисциплины</w:t>
            </w:r>
          </w:p>
        </w:tc>
        <w:tc>
          <w:tcPr>
            <w:tcW w:w="4696" w:type="dxa"/>
            <w:gridSpan w:val="2"/>
            <w:vAlign w:val="center"/>
          </w:tcPr>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Содержательно-логические связи</w:t>
            </w:r>
          </w:p>
        </w:tc>
        <w:tc>
          <w:tcPr>
            <w:tcW w:w="1185" w:type="dxa"/>
            <w:vMerge w:val="restart"/>
            <w:vAlign w:val="center"/>
          </w:tcPr>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Коды форми-руемых компе-тенций</w:t>
            </w:r>
          </w:p>
        </w:tc>
      </w:tr>
      <w:tr w:rsidR="0089587B" w:rsidRPr="00793E1B">
        <w:tc>
          <w:tcPr>
            <w:tcW w:w="1196" w:type="dxa"/>
            <w:vMerge/>
            <w:vAlign w:val="center"/>
          </w:tcPr>
          <w:p w:rsidR="0089587B" w:rsidRPr="00793E1B" w:rsidRDefault="0089587B" w:rsidP="00916BD4">
            <w:pPr>
              <w:tabs>
                <w:tab w:val="left" w:pos="708"/>
              </w:tabs>
              <w:jc w:val="both"/>
              <w:rPr>
                <w:rFonts w:eastAsia="Calibri"/>
                <w:color w:val="000000"/>
                <w:lang w:eastAsia="en-US"/>
              </w:rPr>
            </w:pPr>
          </w:p>
        </w:tc>
        <w:tc>
          <w:tcPr>
            <w:tcW w:w="2494" w:type="dxa"/>
            <w:vMerge/>
            <w:vAlign w:val="center"/>
          </w:tcPr>
          <w:p w:rsidR="0089587B" w:rsidRPr="00793E1B" w:rsidRDefault="0089587B" w:rsidP="00916BD4">
            <w:pPr>
              <w:tabs>
                <w:tab w:val="left" w:pos="708"/>
              </w:tabs>
              <w:jc w:val="both"/>
              <w:rPr>
                <w:rFonts w:eastAsia="Calibri"/>
                <w:color w:val="000000"/>
                <w:lang w:eastAsia="en-US"/>
              </w:rPr>
            </w:pPr>
          </w:p>
        </w:tc>
        <w:tc>
          <w:tcPr>
            <w:tcW w:w="4696" w:type="dxa"/>
            <w:gridSpan w:val="2"/>
            <w:vAlign w:val="center"/>
          </w:tcPr>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Наименование дисциплин, практик</w:t>
            </w:r>
          </w:p>
        </w:tc>
        <w:tc>
          <w:tcPr>
            <w:tcW w:w="1185" w:type="dxa"/>
            <w:vMerge/>
            <w:vAlign w:val="center"/>
          </w:tcPr>
          <w:p w:rsidR="0089587B" w:rsidRPr="00793E1B" w:rsidRDefault="0089587B" w:rsidP="00916BD4">
            <w:pPr>
              <w:tabs>
                <w:tab w:val="left" w:pos="708"/>
              </w:tabs>
              <w:jc w:val="both"/>
              <w:rPr>
                <w:rFonts w:eastAsia="Calibri"/>
                <w:color w:val="000000"/>
                <w:lang w:eastAsia="en-US"/>
              </w:rPr>
            </w:pPr>
          </w:p>
        </w:tc>
      </w:tr>
      <w:tr w:rsidR="0089587B" w:rsidRPr="00793E1B">
        <w:tc>
          <w:tcPr>
            <w:tcW w:w="1196" w:type="dxa"/>
            <w:vMerge/>
            <w:vAlign w:val="center"/>
          </w:tcPr>
          <w:p w:rsidR="0089587B" w:rsidRPr="00793E1B" w:rsidRDefault="0089587B" w:rsidP="00916BD4">
            <w:pPr>
              <w:tabs>
                <w:tab w:val="left" w:pos="708"/>
              </w:tabs>
              <w:jc w:val="both"/>
              <w:rPr>
                <w:rFonts w:eastAsia="Calibri"/>
                <w:color w:val="000000"/>
                <w:lang w:eastAsia="en-US"/>
              </w:rPr>
            </w:pPr>
          </w:p>
        </w:tc>
        <w:tc>
          <w:tcPr>
            <w:tcW w:w="2494" w:type="dxa"/>
            <w:vMerge/>
            <w:vAlign w:val="center"/>
          </w:tcPr>
          <w:p w:rsidR="0089587B" w:rsidRPr="00793E1B" w:rsidRDefault="0089587B" w:rsidP="00916BD4">
            <w:pPr>
              <w:tabs>
                <w:tab w:val="left" w:pos="708"/>
              </w:tabs>
              <w:jc w:val="both"/>
              <w:rPr>
                <w:rFonts w:eastAsia="Calibri"/>
                <w:color w:val="000000"/>
                <w:lang w:eastAsia="en-US"/>
              </w:rPr>
            </w:pPr>
          </w:p>
        </w:tc>
        <w:tc>
          <w:tcPr>
            <w:tcW w:w="2232" w:type="dxa"/>
            <w:vAlign w:val="center"/>
          </w:tcPr>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на которые опирается содержание данной учебной дисциплины</w:t>
            </w:r>
          </w:p>
        </w:tc>
        <w:tc>
          <w:tcPr>
            <w:tcW w:w="2464" w:type="dxa"/>
            <w:vAlign w:val="center"/>
          </w:tcPr>
          <w:p w:rsidR="0089587B" w:rsidRPr="00793E1B" w:rsidRDefault="0089587B" w:rsidP="00916BD4">
            <w:pPr>
              <w:tabs>
                <w:tab w:val="left" w:pos="708"/>
              </w:tabs>
              <w:jc w:val="center"/>
              <w:rPr>
                <w:rFonts w:eastAsia="Calibri"/>
                <w:color w:val="000000"/>
                <w:lang w:eastAsia="en-US"/>
              </w:rPr>
            </w:pPr>
            <w:r w:rsidRPr="00793E1B">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89587B" w:rsidRPr="00793E1B" w:rsidRDefault="0089587B" w:rsidP="00916BD4">
            <w:pPr>
              <w:tabs>
                <w:tab w:val="left" w:pos="708"/>
              </w:tabs>
              <w:jc w:val="both"/>
              <w:rPr>
                <w:rFonts w:eastAsia="Calibri"/>
                <w:color w:val="000000"/>
                <w:lang w:eastAsia="en-US"/>
              </w:rPr>
            </w:pPr>
          </w:p>
        </w:tc>
      </w:tr>
      <w:tr w:rsidR="0089587B" w:rsidRPr="00793E1B">
        <w:trPr>
          <w:trHeight w:val="1884"/>
        </w:trPr>
        <w:tc>
          <w:tcPr>
            <w:tcW w:w="1196" w:type="dxa"/>
            <w:vAlign w:val="center"/>
          </w:tcPr>
          <w:p w:rsidR="0089587B" w:rsidRPr="009A6AFE" w:rsidRDefault="0089587B" w:rsidP="00916BD4">
            <w:pPr>
              <w:tabs>
                <w:tab w:val="left" w:pos="708"/>
              </w:tabs>
              <w:jc w:val="both"/>
              <w:rPr>
                <w:rFonts w:eastAsia="Calibri"/>
                <w:lang w:eastAsia="en-US"/>
              </w:rPr>
            </w:pPr>
            <w:r w:rsidRPr="00AB4F33">
              <w:rPr>
                <w:rFonts w:eastAsia="Calibri"/>
                <w:lang w:eastAsia="en-US"/>
              </w:rPr>
              <w:t>Б1.В.ДВ.04.01</w:t>
            </w:r>
          </w:p>
        </w:tc>
        <w:tc>
          <w:tcPr>
            <w:tcW w:w="2494" w:type="dxa"/>
            <w:vAlign w:val="center"/>
          </w:tcPr>
          <w:p w:rsidR="0089587B" w:rsidRPr="003D2AA4" w:rsidRDefault="0089587B" w:rsidP="00916BD4">
            <w:pPr>
              <w:tabs>
                <w:tab w:val="left" w:pos="708"/>
              </w:tabs>
              <w:jc w:val="both"/>
              <w:rPr>
                <w:rFonts w:eastAsia="Calibri"/>
                <w:color w:val="FF0000"/>
                <w:lang w:eastAsia="en-US"/>
              </w:rPr>
            </w:pPr>
            <w:r w:rsidRPr="003D2AA4">
              <w:t>Профилактика девиантного поведения в социальной работе</w:t>
            </w:r>
          </w:p>
        </w:tc>
        <w:tc>
          <w:tcPr>
            <w:tcW w:w="2232" w:type="dxa"/>
            <w:vAlign w:val="center"/>
          </w:tcPr>
          <w:p w:rsidR="007E3DDA" w:rsidRPr="0020785F" w:rsidRDefault="007E3DDA" w:rsidP="00916BD4">
            <w:pPr>
              <w:tabs>
                <w:tab w:val="left" w:pos="708"/>
              </w:tabs>
              <w:jc w:val="both"/>
              <w:rPr>
                <w:rFonts w:eastAsia="Calibri"/>
              </w:rPr>
            </w:pPr>
            <w:r w:rsidRPr="0020785F">
              <w:rPr>
                <w:rFonts w:eastAsia="Calibri"/>
                <w:lang w:eastAsia="en-US"/>
              </w:rPr>
              <w:t>Успешное о</w:t>
            </w:r>
            <w:r w:rsidR="005933B0">
              <w:rPr>
                <w:rFonts w:eastAsia="Calibri"/>
                <w:lang w:eastAsia="en-US"/>
              </w:rPr>
              <w:t>своение дисциплин</w:t>
            </w:r>
            <w:r w:rsidRPr="0020785F">
              <w:t>:</w:t>
            </w:r>
          </w:p>
          <w:p w:rsidR="0089587B" w:rsidRPr="00682B7D" w:rsidRDefault="0089587B" w:rsidP="00916BD4">
            <w:pPr>
              <w:tabs>
                <w:tab w:val="left" w:pos="708"/>
              </w:tabs>
              <w:jc w:val="both"/>
              <w:rPr>
                <w:rFonts w:eastAsia="Calibri"/>
              </w:rPr>
            </w:pPr>
            <w:r w:rsidRPr="00682B7D">
              <w:rPr>
                <w:rFonts w:eastAsia="Calibri"/>
              </w:rPr>
              <w:t>Социальная психология</w:t>
            </w:r>
            <w:r w:rsidR="00026FD0">
              <w:rPr>
                <w:rFonts w:eastAsia="Calibri"/>
              </w:rPr>
              <w:t>, Теория социальной работы</w:t>
            </w:r>
          </w:p>
          <w:p w:rsidR="0089587B" w:rsidRPr="00F14232" w:rsidRDefault="0089587B" w:rsidP="00026FD0">
            <w:pPr>
              <w:tabs>
                <w:tab w:val="left" w:pos="708"/>
              </w:tabs>
              <w:jc w:val="both"/>
              <w:rPr>
                <w:rFonts w:eastAsia="Calibri"/>
                <w:color w:val="FF0000"/>
                <w:lang w:eastAsia="en-US"/>
              </w:rPr>
            </w:pPr>
          </w:p>
        </w:tc>
        <w:tc>
          <w:tcPr>
            <w:tcW w:w="2464" w:type="dxa"/>
            <w:vAlign w:val="center"/>
          </w:tcPr>
          <w:p w:rsidR="00AF0056" w:rsidRDefault="00AF0056" w:rsidP="00916BD4">
            <w:pPr>
              <w:tabs>
                <w:tab w:val="left" w:pos="708"/>
              </w:tabs>
              <w:jc w:val="both"/>
              <w:rPr>
                <w:color w:val="000000"/>
              </w:rPr>
            </w:pPr>
            <w:r>
              <w:rPr>
                <w:color w:val="000000"/>
              </w:rPr>
              <w:t>Производственная практика (преддипломная практика)</w:t>
            </w:r>
          </w:p>
          <w:p w:rsidR="0089587B" w:rsidRPr="009A6AFE" w:rsidRDefault="0089587B" w:rsidP="00916BD4">
            <w:pPr>
              <w:tabs>
                <w:tab w:val="left" w:pos="708"/>
              </w:tabs>
              <w:jc w:val="both"/>
              <w:rPr>
                <w:rFonts w:eastAsia="Calibri"/>
                <w:color w:val="FF0000"/>
                <w:lang w:eastAsia="en-US"/>
              </w:rPr>
            </w:pPr>
            <w:r w:rsidRPr="003522F4">
              <w:rPr>
                <w:color w:val="000000"/>
              </w:rPr>
              <w:t>Защита выпускной квалификационной работы, включая подготовку к процедуре защиты и процедуру защиты</w:t>
            </w:r>
          </w:p>
        </w:tc>
        <w:tc>
          <w:tcPr>
            <w:tcW w:w="1185" w:type="dxa"/>
            <w:vAlign w:val="center"/>
          </w:tcPr>
          <w:p w:rsidR="0020785F" w:rsidRDefault="005933B0" w:rsidP="0020785F">
            <w:pPr>
              <w:tabs>
                <w:tab w:val="left" w:pos="708"/>
              </w:tabs>
              <w:jc w:val="both"/>
              <w:rPr>
                <w:rFonts w:eastAsia="Calibri"/>
                <w:sz w:val="22"/>
                <w:szCs w:val="22"/>
                <w:lang w:eastAsia="en-US"/>
              </w:rPr>
            </w:pPr>
            <w:r>
              <w:rPr>
                <w:rFonts w:eastAsia="Calibri"/>
                <w:sz w:val="22"/>
                <w:szCs w:val="22"/>
                <w:lang w:eastAsia="en-US"/>
              </w:rPr>
              <w:t>ПК-2,</w:t>
            </w:r>
          </w:p>
          <w:p w:rsidR="005933B0" w:rsidRPr="007971AD" w:rsidRDefault="005933B0" w:rsidP="0020785F">
            <w:pPr>
              <w:tabs>
                <w:tab w:val="left" w:pos="708"/>
              </w:tabs>
              <w:jc w:val="both"/>
              <w:rPr>
                <w:rFonts w:eastAsia="Calibri"/>
                <w:sz w:val="22"/>
                <w:szCs w:val="22"/>
                <w:lang w:eastAsia="en-US"/>
              </w:rPr>
            </w:pPr>
            <w:r>
              <w:rPr>
                <w:rFonts w:eastAsia="Calibri"/>
                <w:sz w:val="22"/>
                <w:szCs w:val="22"/>
                <w:lang w:eastAsia="en-US"/>
              </w:rPr>
              <w:t>ПК-13</w:t>
            </w:r>
          </w:p>
          <w:p w:rsidR="0089587B" w:rsidRPr="0095664C" w:rsidRDefault="0089587B" w:rsidP="0020785F">
            <w:pPr>
              <w:tabs>
                <w:tab w:val="left" w:pos="708"/>
              </w:tabs>
              <w:jc w:val="both"/>
              <w:rPr>
                <w:rFonts w:eastAsia="Calibri"/>
                <w:color w:val="FF0000"/>
                <w:lang w:eastAsia="en-US"/>
              </w:rPr>
            </w:pPr>
          </w:p>
        </w:tc>
      </w:tr>
    </w:tbl>
    <w:p w:rsidR="0089587B" w:rsidRPr="00793E1B" w:rsidRDefault="0089587B" w:rsidP="0089587B">
      <w:pPr>
        <w:contextualSpacing/>
        <w:jc w:val="both"/>
        <w:rPr>
          <w:rFonts w:eastAsia="Calibri"/>
          <w:b/>
          <w:color w:val="000000"/>
          <w:spacing w:val="4"/>
          <w:lang w:eastAsia="en-US"/>
        </w:rPr>
      </w:pPr>
    </w:p>
    <w:p w:rsidR="0089587B" w:rsidRPr="00286363" w:rsidRDefault="0089587B" w:rsidP="0089587B">
      <w:pPr>
        <w:ind w:firstLine="709"/>
        <w:contextualSpacing/>
        <w:jc w:val="both"/>
        <w:rPr>
          <w:rFonts w:eastAsia="Calibri"/>
          <w:b/>
          <w:color w:val="000000"/>
          <w:spacing w:val="4"/>
          <w:lang w:eastAsia="en-US"/>
        </w:rPr>
      </w:pPr>
      <w:r w:rsidRPr="00793E1B">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587B" w:rsidRPr="00F6692E" w:rsidRDefault="0089587B" w:rsidP="0089587B">
      <w:pPr>
        <w:ind w:firstLine="709"/>
        <w:jc w:val="both"/>
        <w:rPr>
          <w:rFonts w:eastAsia="Calibri"/>
          <w:lang w:eastAsia="en-US"/>
        </w:rPr>
      </w:pPr>
      <w:r w:rsidRPr="00F6692E">
        <w:rPr>
          <w:rFonts w:eastAsia="Calibri"/>
          <w:color w:val="000000"/>
          <w:lang w:eastAsia="en-US"/>
        </w:rPr>
        <w:t xml:space="preserve">Объем учебной дисциплины – </w:t>
      </w:r>
      <w:r w:rsidR="00F6692E" w:rsidRPr="00F6692E">
        <w:rPr>
          <w:rFonts w:eastAsia="Calibri"/>
          <w:lang w:eastAsia="en-US"/>
        </w:rPr>
        <w:t>7 зачетных единиц</w:t>
      </w:r>
      <w:r w:rsidRPr="00F6692E">
        <w:rPr>
          <w:rFonts w:eastAsia="Calibri"/>
          <w:lang w:eastAsia="en-US"/>
        </w:rPr>
        <w:t xml:space="preserve"> – 252 академических часа</w:t>
      </w:r>
    </w:p>
    <w:p w:rsidR="0089587B" w:rsidRPr="00B94F21" w:rsidRDefault="0089587B" w:rsidP="0089587B">
      <w:pPr>
        <w:ind w:firstLine="709"/>
        <w:jc w:val="both"/>
        <w:rPr>
          <w:rFonts w:eastAsia="Calibri"/>
          <w:lang w:eastAsia="en-US"/>
        </w:rPr>
      </w:pPr>
      <w:r w:rsidRPr="00F6692E">
        <w:rPr>
          <w:rFonts w:eastAsia="Calibri"/>
          <w:lang w:eastAsia="en-US"/>
        </w:rPr>
        <w:t>Из них</w:t>
      </w:r>
      <w:r w:rsidRPr="00F6692E">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9587B" w:rsidRPr="00793E1B">
        <w:tc>
          <w:tcPr>
            <w:tcW w:w="4365" w:type="dxa"/>
          </w:tcPr>
          <w:p w:rsidR="0089587B" w:rsidRPr="00793E1B" w:rsidRDefault="0089587B" w:rsidP="00916BD4">
            <w:pPr>
              <w:jc w:val="both"/>
              <w:rPr>
                <w:rFonts w:eastAsia="Calibri"/>
                <w:color w:val="000000"/>
                <w:lang w:eastAsia="en-US"/>
              </w:rPr>
            </w:pPr>
          </w:p>
        </w:tc>
        <w:tc>
          <w:tcPr>
            <w:tcW w:w="2693" w:type="dxa"/>
            <w:vAlign w:val="center"/>
          </w:tcPr>
          <w:p w:rsidR="0089587B" w:rsidRPr="00793E1B" w:rsidRDefault="0089587B" w:rsidP="00916BD4">
            <w:pPr>
              <w:jc w:val="center"/>
              <w:rPr>
                <w:rFonts w:eastAsia="Calibri"/>
                <w:color w:val="000000"/>
                <w:lang w:eastAsia="en-US"/>
              </w:rPr>
            </w:pPr>
            <w:r w:rsidRPr="00793E1B">
              <w:rPr>
                <w:rFonts w:eastAsia="Calibri"/>
                <w:color w:val="000000"/>
                <w:lang w:eastAsia="en-US"/>
              </w:rPr>
              <w:t>Очная форма обучения</w:t>
            </w:r>
          </w:p>
        </w:tc>
        <w:tc>
          <w:tcPr>
            <w:tcW w:w="2517" w:type="dxa"/>
            <w:vAlign w:val="center"/>
          </w:tcPr>
          <w:p w:rsidR="0089587B" w:rsidRPr="00793E1B" w:rsidRDefault="0089587B" w:rsidP="00916BD4">
            <w:pPr>
              <w:jc w:val="center"/>
              <w:rPr>
                <w:rFonts w:eastAsia="Calibri"/>
                <w:color w:val="000000"/>
                <w:lang w:eastAsia="en-US"/>
              </w:rPr>
            </w:pPr>
            <w:r w:rsidRPr="00793E1B">
              <w:rPr>
                <w:rFonts w:eastAsia="Calibri"/>
                <w:color w:val="000000"/>
                <w:lang w:eastAsia="en-US"/>
              </w:rPr>
              <w:t xml:space="preserve">Заочная форма </w:t>
            </w:r>
          </w:p>
          <w:p w:rsidR="0089587B" w:rsidRPr="00793E1B" w:rsidRDefault="00670722" w:rsidP="00916BD4">
            <w:pPr>
              <w:jc w:val="center"/>
              <w:rPr>
                <w:rFonts w:eastAsia="Calibri"/>
                <w:color w:val="000000"/>
                <w:lang w:eastAsia="en-US"/>
              </w:rPr>
            </w:pPr>
            <w:r w:rsidRPr="00793E1B">
              <w:rPr>
                <w:rFonts w:eastAsia="Calibri"/>
                <w:color w:val="000000"/>
                <w:lang w:eastAsia="en-US"/>
              </w:rPr>
              <w:t>О</w:t>
            </w:r>
            <w:r w:rsidR="0089587B" w:rsidRPr="00793E1B">
              <w:rPr>
                <w:rFonts w:eastAsia="Calibri"/>
                <w:color w:val="000000"/>
                <w:lang w:eastAsia="en-US"/>
              </w:rPr>
              <w:t>бучения</w:t>
            </w:r>
          </w:p>
        </w:tc>
      </w:tr>
      <w:tr w:rsidR="0020785F" w:rsidRPr="00793E1B">
        <w:tc>
          <w:tcPr>
            <w:tcW w:w="4365" w:type="dxa"/>
          </w:tcPr>
          <w:p w:rsidR="0020785F" w:rsidRPr="00793E1B" w:rsidRDefault="0020785F" w:rsidP="00916BD4">
            <w:pPr>
              <w:jc w:val="both"/>
              <w:rPr>
                <w:rFonts w:eastAsia="Calibri"/>
                <w:color w:val="000000"/>
                <w:lang w:eastAsia="en-US"/>
              </w:rPr>
            </w:pPr>
            <w:r w:rsidRPr="00793E1B">
              <w:rPr>
                <w:rFonts w:eastAsia="Calibri"/>
                <w:color w:val="000000"/>
                <w:lang w:eastAsia="en-US"/>
              </w:rPr>
              <w:t>Контактная работа</w:t>
            </w:r>
          </w:p>
        </w:tc>
        <w:tc>
          <w:tcPr>
            <w:tcW w:w="2693"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90</w:t>
            </w:r>
          </w:p>
        </w:tc>
        <w:tc>
          <w:tcPr>
            <w:tcW w:w="2517"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12</w:t>
            </w:r>
          </w:p>
        </w:tc>
      </w:tr>
      <w:tr w:rsidR="0020785F" w:rsidRPr="00793E1B">
        <w:tc>
          <w:tcPr>
            <w:tcW w:w="4365" w:type="dxa"/>
          </w:tcPr>
          <w:p w:rsidR="0020785F" w:rsidRPr="00793E1B" w:rsidRDefault="0020785F" w:rsidP="00916BD4">
            <w:pPr>
              <w:jc w:val="both"/>
              <w:rPr>
                <w:rFonts w:eastAsia="Calibri"/>
                <w:i/>
                <w:color w:val="000000"/>
                <w:lang w:eastAsia="en-US"/>
              </w:rPr>
            </w:pPr>
            <w:r w:rsidRPr="00793E1B">
              <w:rPr>
                <w:rFonts w:eastAsia="Calibri"/>
                <w:i/>
                <w:color w:val="000000"/>
                <w:lang w:eastAsia="en-US"/>
              </w:rPr>
              <w:t>Лекций</w:t>
            </w:r>
          </w:p>
        </w:tc>
        <w:tc>
          <w:tcPr>
            <w:tcW w:w="2693"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36</w:t>
            </w:r>
          </w:p>
        </w:tc>
        <w:tc>
          <w:tcPr>
            <w:tcW w:w="2517"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4</w:t>
            </w:r>
          </w:p>
        </w:tc>
      </w:tr>
      <w:tr w:rsidR="0020785F" w:rsidRPr="00793E1B">
        <w:tc>
          <w:tcPr>
            <w:tcW w:w="4365" w:type="dxa"/>
          </w:tcPr>
          <w:p w:rsidR="0020785F" w:rsidRPr="00793E1B" w:rsidRDefault="0020785F" w:rsidP="00916BD4">
            <w:pPr>
              <w:jc w:val="both"/>
              <w:rPr>
                <w:rFonts w:eastAsia="Calibri"/>
                <w:i/>
                <w:color w:val="000000"/>
                <w:lang w:eastAsia="en-US"/>
              </w:rPr>
            </w:pPr>
            <w:r w:rsidRPr="00793E1B">
              <w:rPr>
                <w:rFonts w:eastAsia="Calibri"/>
                <w:i/>
                <w:color w:val="000000"/>
                <w:lang w:eastAsia="en-US"/>
              </w:rPr>
              <w:t>Лабораторных работ</w:t>
            </w:r>
          </w:p>
        </w:tc>
        <w:tc>
          <w:tcPr>
            <w:tcW w:w="2693"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w:t>
            </w:r>
          </w:p>
        </w:tc>
        <w:tc>
          <w:tcPr>
            <w:tcW w:w="2517"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w:t>
            </w:r>
          </w:p>
        </w:tc>
      </w:tr>
      <w:tr w:rsidR="0020785F" w:rsidRPr="00793E1B">
        <w:tc>
          <w:tcPr>
            <w:tcW w:w="4365" w:type="dxa"/>
          </w:tcPr>
          <w:p w:rsidR="0020785F" w:rsidRPr="00793E1B" w:rsidRDefault="0020785F" w:rsidP="00916BD4">
            <w:pPr>
              <w:jc w:val="both"/>
              <w:rPr>
                <w:rFonts w:eastAsia="Calibri"/>
                <w:i/>
                <w:color w:val="000000"/>
                <w:lang w:eastAsia="en-US"/>
              </w:rPr>
            </w:pPr>
            <w:r w:rsidRPr="00793E1B">
              <w:rPr>
                <w:rFonts w:eastAsia="Calibri"/>
                <w:i/>
                <w:color w:val="000000"/>
                <w:lang w:eastAsia="en-US"/>
              </w:rPr>
              <w:t>Практических занятий</w:t>
            </w:r>
          </w:p>
        </w:tc>
        <w:tc>
          <w:tcPr>
            <w:tcW w:w="2693"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54</w:t>
            </w:r>
          </w:p>
        </w:tc>
        <w:tc>
          <w:tcPr>
            <w:tcW w:w="2517"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8</w:t>
            </w:r>
          </w:p>
        </w:tc>
      </w:tr>
      <w:tr w:rsidR="0020785F" w:rsidRPr="00793E1B">
        <w:tc>
          <w:tcPr>
            <w:tcW w:w="4365" w:type="dxa"/>
          </w:tcPr>
          <w:p w:rsidR="0020785F" w:rsidRPr="00793E1B" w:rsidRDefault="0020785F" w:rsidP="00916BD4">
            <w:pPr>
              <w:jc w:val="both"/>
              <w:rPr>
                <w:rFonts w:eastAsia="Calibri"/>
                <w:color w:val="000000"/>
                <w:lang w:eastAsia="en-US"/>
              </w:rPr>
            </w:pPr>
            <w:r w:rsidRPr="00793E1B">
              <w:rPr>
                <w:rFonts w:eastAsia="Calibri"/>
                <w:color w:val="000000"/>
                <w:lang w:eastAsia="en-US"/>
              </w:rPr>
              <w:t>Самостоятельная работа обучающихся</w:t>
            </w:r>
          </w:p>
        </w:tc>
        <w:tc>
          <w:tcPr>
            <w:tcW w:w="2693"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135</w:t>
            </w:r>
          </w:p>
        </w:tc>
        <w:tc>
          <w:tcPr>
            <w:tcW w:w="2517"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231</w:t>
            </w:r>
          </w:p>
        </w:tc>
      </w:tr>
      <w:tr w:rsidR="0020785F" w:rsidRPr="00793E1B">
        <w:tc>
          <w:tcPr>
            <w:tcW w:w="4365" w:type="dxa"/>
          </w:tcPr>
          <w:p w:rsidR="0020785F" w:rsidRPr="00793E1B" w:rsidRDefault="0020785F" w:rsidP="00916BD4">
            <w:pPr>
              <w:jc w:val="both"/>
              <w:rPr>
                <w:rFonts w:eastAsia="Calibri"/>
                <w:color w:val="000000"/>
                <w:lang w:eastAsia="en-US"/>
              </w:rPr>
            </w:pPr>
            <w:r w:rsidRPr="00793E1B">
              <w:rPr>
                <w:rFonts w:eastAsia="Calibri"/>
                <w:color w:val="000000"/>
                <w:lang w:eastAsia="en-US"/>
              </w:rPr>
              <w:t>Контроль</w:t>
            </w:r>
          </w:p>
        </w:tc>
        <w:tc>
          <w:tcPr>
            <w:tcW w:w="2693"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27</w:t>
            </w:r>
          </w:p>
        </w:tc>
        <w:tc>
          <w:tcPr>
            <w:tcW w:w="2517" w:type="dxa"/>
            <w:vAlign w:val="center"/>
          </w:tcPr>
          <w:p w:rsidR="0020785F" w:rsidRPr="007971AD" w:rsidRDefault="0020785F" w:rsidP="00893D5D">
            <w:pPr>
              <w:jc w:val="center"/>
              <w:rPr>
                <w:rFonts w:eastAsia="Calibri"/>
                <w:color w:val="FF0000"/>
                <w:sz w:val="24"/>
                <w:szCs w:val="24"/>
                <w:lang w:eastAsia="en-US"/>
              </w:rPr>
            </w:pPr>
            <w:r w:rsidRPr="007971AD">
              <w:rPr>
                <w:rFonts w:eastAsia="Calibri"/>
                <w:sz w:val="24"/>
                <w:szCs w:val="24"/>
                <w:lang w:eastAsia="en-US"/>
              </w:rPr>
              <w:t>9</w:t>
            </w:r>
          </w:p>
        </w:tc>
      </w:tr>
      <w:tr w:rsidR="0020785F" w:rsidRPr="00793E1B">
        <w:tc>
          <w:tcPr>
            <w:tcW w:w="4365" w:type="dxa"/>
            <w:vAlign w:val="center"/>
          </w:tcPr>
          <w:p w:rsidR="0020785F" w:rsidRPr="00793E1B" w:rsidRDefault="0020785F" w:rsidP="00916BD4">
            <w:pPr>
              <w:rPr>
                <w:rFonts w:eastAsia="Calibri"/>
                <w:color w:val="000000"/>
                <w:lang w:eastAsia="en-US"/>
              </w:rPr>
            </w:pPr>
            <w:r w:rsidRPr="00793E1B">
              <w:rPr>
                <w:rFonts w:eastAsia="Calibri"/>
                <w:color w:val="000000"/>
                <w:lang w:eastAsia="en-US"/>
              </w:rPr>
              <w:t>Формы промежуточной аттестации</w:t>
            </w:r>
          </w:p>
        </w:tc>
        <w:tc>
          <w:tcPr>
            <w:tcW w:w="2693"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Экзамен 7 семестр</w:t>
            </w:r>
          </w:p>
        </w:tc>
        <w:tc>
          <w:tcPr>
            <w:tcW w:w="2517" w:type="dxa"/>
            <w:vAlign w:val="center"/>
          </w:tcPr>
          <w:p w:rsidR="0020785F" w:rsidRPr="007971AD" w:rsidRDefault="0020785F" w:rsidP="00893D5D">
            <w:pPr>
              <w:jc w:val="center"/>
              <w:rPr>
                <w:rFonts w:eastAsia="Calibri"/>
                <w:sz w:val="24"/>
                <w:szCs w:val="24"/>
                <w:lang w:eastAsia="en-US"/>
              </w:rPr>
            </w:pPr>
            <w:r w:rsidRPr="007971AD">
              <w:rPr>
                <w:rFonts w:eastAsia="Calibri"/>
                <w:sz w:val="24"/>
                <w:szCs w:val="24"/>
                <w:lang w:eastAsia="en-US"/>
              </w:rPr>
              <w:t>Экзамен 7 семестр</w:t>
            </w:r>
          </w:p>
        </w:tc>
      </w:tr>
    </w:tbl>
    <w:p w:rsidR="0020785F" w:rsidRDefault="0020785F" w:rsidP="00A76E53">
      <w:pPr>
        <w:keepNext/>
        <w:ind w:firstLine="709"/>
        <w:jc w:val="both"/>
        <w:rPr>
          <w:b/>
          <w:color w:val="000000"/>
          <w:sz w:val="24"/>
          <w:szCs w:val="24"/>
        </w:rPr>
      </w:pPr>
    </w:p>
    <w:p w:rsidR="00E338E7" w:rsidRDefault="0047572F" w:rsidP="00FE0FF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785F" w:rsidRPr="00793E1B" w:rsidRDefault="0020785F" w:rsidP="00E338E7">
      <w:pPr>
        <w:keepNext/>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629" w:type="dxa"/>
        <w:tblInd w:w="-1058" w:type="dxa"/>
        <w:tblLayout w:type="fixed"/>
        <w:tblCellMar>
          <w:left w:w="15" w:type="dxa"/>
          <w:right w:w="15" w:type="dxa"/>
        </w:tblCellMar>
        <w:tblLook w:val="0000" w:firstRow="0" w:lastRow="0" w:firstColumn="0" w:lastColumn="0" w:noHBand="0" w:noVBand="0"/>
      </w:tblPr>
      <w:tblGrid>
        <w:gridCol w:w="10629"/>
      </w:tblGrid>
      <w:tr w:rsidR="00F632D3">
        <w:trPr>
          <w:trHeight w:val="240"/>
        </w:trPr>
        <w:tc>
          <w:tcPr>
            <w:tcW w:w="10629" w:type="dxa"/>
            <w:tcBorders>
              <w:top w:val="nil"/>
              <w:left w:val="nil"/>
              <w:bottom w:val="nil"/>
              <w:right w:val="nil"/>
            </w:tcBorders>
            <w:shd w:val="clear" w:color="auto" w:fill="FFFFFF"/>
          </w:tcPr>
          <w:p w:rsidR="00F632D3" w:rsidRDefault="00F632D3" w:rsidP="000E2A5B">
            <w:pPr>
              <w:rPr>
                <w:rFonts w:ascii="Tahoma" w:hAnsi="Tahoma" w:cs="Tahoma"/>
              </w:rPr>
            </w:pPr>
          </w:p>
        </w:tc>
      </w:tr>
      <w:tr w:rsidR="00F632D3">
        <w:trPr>
          <w:trHeight w:val="240"/>
        </w:trPr>
        <w:tc>
          <w:tcPr>
            <w:tcW w:w="1062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F632D3" w:rsidRDefault="00F632D3" w:rsidP="000E2A5B">
            <w:pPr>
              <w:spacing w:line="218" w:lineRule="exact"/>
              <w:ind w:left="15" w:right="15"/>
              <w:jc w:val="center"/>
              <w:rPr>
                <w:b/>
                <w:bCs/>
                <w:color w:val="000000"/>
              </w:rPr>
            </w:pPr>
            <w:r>
              <w:rPr>
                <w:b/>
                <w:bCs/>
                <w:color w:val="000000"/>
              </w:rPr>
              <w:t>СТРУКТУРА И СОДЕРЖАНИЕ ДИСЦИПЛИНЫ (МОДУЛЯ)</w:t>
            </w:r>
          </w:p>
        </w:tc>
      </w:tr>
      <w:tr w:rsidR="00F632D3">
        <w:trPr>
          <w:trHeight w:val="240"/>
        </w:trPr>
        <w:tc>
          <w:tcPr>
            <w:tcW w:w="10629" w:type="dxa"/>
            <w:vMerge/>
            <w:tcBorders>
              <w:top w:val="single" w:sz="8" w:space="0" w:color="000000"/>
              <w:left w:val="single" w:sz="8" w:space="0" w:color="000000"/>
              <w:bottom w:val="single" w:sz="8" w:space="0" w:color="000000"/>
              <w:right w:val="single" w:sz="8" w:space="0" w:color="000000"/>
            </w:tcBorders>
          </w:tcPr>
          <w:p w:rsidR="00F632D3" w:rsidRDefault="00F632D3" w:rsidP="000E2A5B">
            <w:pPr>
              <w:rPr>
                <w:rFonts w:ascii="Tahoma" w:hAnsi="Tahoma" w:cs="Tahoma"/>
                <w:sz w:val="9"/>
                <w:szCs w:val="9"/>
              </w:rPr>
            </w:pPr>
          </w:p>
        </w:tc>
      </w:tr>
      <w:tr w:rsidR="00F632D3">
        <w:trPr>
          <w:trHeight w:val="240"/>
        </w:trPr>
        <w:tc>
          <w:tcPr>
            <w:tcW w:w="10629" w:type="dxa"/>
            <w:tcBorders>
              <w:top w:val="single" w:sz="8" w:space="0" w:color="000000"/>
              <w:left w:val="single" w:sz="8" w:space="0" w:color="000000"/>
              <w:bottom w:val="single" w:sz="8" w:space="0" w:color="000000"/>
              <w:right w:val="single" w:sz="8" w:space="0" w:color="000000"/>
            </w:tcBorders>
            <w:shd w:val="clear" w:color="auto" w:fill="FFFFFF"/>
          </w:tcPr>
          <w:tbl>
            <w:tblPr>
              <w:tblW w:w="10349" w:type="dxa"/>
              <w:tblInd w:w="55" w:type="dxa"/>
              <w:tblLayout w:type="fixed"/>
              <w:tblLook w:val="04A0" w:firstRow="1" w:lastRow="0" w:firstColumn="1" w:lastColumn="0" w:noHBand="0" w:noVBand="1"/>
            </w:tblPr>
            <w:tblGrid>
              <w:gridCol w:w="242"/>
              <w:gridCol w:w="4862"/>
              <w:gridCol w:w="876"/>
              <w:gridCol w:w="440"/>
              <w:gridCol w:w="680"/>
              <w:gridCol w:w="680"/>
              <w:gridCol w:w="680"/>
              <w:gridCol w:w="680"/>
              <w:gridCol w:w="1209"/>
            </w:tblGrid>
            <w:tr w:rsidR="00DA1B88" w:rsidTr="0073100C">
              <w:trPr>
                <w:gridBefore w:val="1"/>
                <w:wBefore w:w="242" w:type="dxa"/>
                <w:trHeight w:val="356"/>
              </w:trPr>
              <w:tc>
                <w:tcPr>
                  <w:tcW w:w="10107" w:type="dxa"/>
                  <w:gridSpan w:val="8"/>
                  <w:tcBorders>
                    <w:top w:val="nil"/>
                    <w:left w:val="single" w:sz="8" w:space="0" w:color="auto"/>
                    <w:bottom w:val="single" w:sz="8" w:space="0" w:color="000000"/>
                    <w:right w:val="single" w:sz="8" w:space="0" w:color="auto"/>
                  </w:tcBorders>
                  <w:vAlign w:val="center"/>
                </w:tcPr>
                <w:p w:rsidR="00DA1B88" w:rsidRPr="0073100C" w:rsidRDefault="00DA1B88" w:rsidP="007A2A27">
                  <w:pPr>
                    <w:jc w:val="center"/>
                    <w:rPr>
                      <w:bCs/>
                      <w:color w:val="000000"/>
                      <w:lang w:eastAsia="en-US"/>
                    </w:rPr>
                  </w:pPr>
                  <w:r w:rsidRPr="0073100C">
                    <w:rPr>
                      <w:bCs/>
                      <w:color w:val="000000"/>
                      <w:lang w:eastAsia="en-US"/>
                    </w:rPr>
                    <w:t xml:space="preserve">Раздел 1. </w:t>
                  </w:r>
                  <w:r w:rsidR="007A2A27" w:rsidRPr="0073100C">
                    <w:rPr>
                      <w:bCs/>
                      <w:color w:val="000000"/>
                      <w:lang w:eastAsia="en-US"/>
                    </w:rPr>
                    <w:t>Девиантное поведение как феномен общественной жизни</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9903B8">
                  <w:pPr>
                    <w:jc w:val="center"/>
                    <w:rPr>
                      <w:color w:val="000000"/>
                      <w:lang w:eastAsia="en-US"/>
                    </w:rPr>
                  </w:pPr>
                  <w:r w:rsidRPr="0073100C">
                    <w:rPr>
                      <w:color w:val="000000"/>
                    </w:rPr>
                    <w:t xml:space="preserve">Тема </w:t>
                  </w:r>
                  <w:r w:rsidR="00506854" w:rsidRPr="0073100C">
                    <w:rPr>
                      <w:color w:val="000000"/>
                    </w:rPr>
                    <w:t xml:space="preserve">№ </w:t>
                  </w:r>
                  <w:r w:rsidRPr="0073100C">
                    <w:rPr>
                      <w:color w:val="000000"/>
                    </w:rPr>
                    <w:t xml:space="preserve">1. Девиантология как отрасль научного знания </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2 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rPr>
                      <w:bCs/>
                      <w:color w:val="000000"/>
                    </w:rPr>
                    <w:t xml:space="preserve">Тема </w:t>
                  </w:r>
                  <w:r w:rsidR="00506854" w:rsidRPr="0073100C">
                    <w:rPr>
                      <w:bCs/>
                      <w:color w:val="000000"/>
                    </w:rPr>
                    <w:t xml:space="preserve">№ </w:t>
                  </w:r>
                  <w:r w:rsidRPr="0073100C">
                    <w:rPr>
                      <w:bCs/>
                      <w:color w:val="000000"/>
                    </w:rPr>
                    <w:t>2. Поведение как психологическая категория и как свойство индивида</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2</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rPr>
                      <w:bCs/>
                      <w:color w:val="000000"/>
                    </w:rPr>
                    <w:lastRenderedPageBreak/>
                    <w:t xml:space="preserve">Тема </w:t>
                  </w:r>
                  <w:r w:rsidR="00506854" w:rsidRPr="0073100C">
                    <w:rPr>
                      <w:bCs/>
                      <w:color w:val="000000"/>
                    </w:rPr>
                    <w:t xml:space="preserve">№ </w:t>
                  </w:r>
                  <w:r w:rsidRPr="0073100C">
                    <w:rPr>
                      <w:bCs/>
                      <w:color w:val="000000"/>
                    </w:rPr>
                    <w:t>3. Критерии определения понятия «отклоняющееся поведение»</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2</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rPr>
                      <w:bCs/>
                      <w:color w:val="000000"/>
                    </w:rPr>
                    <w:t xml:space="preserve">Тема </w:t>
                  </w:r>
                  <w:r w:rsidR="00506854" w:rsidRPr="0073100C">
                    <w:rPr>
                      <w:bCs/>
                      <w:color w:val="000000"/>
                    </w:rPr>
                    <w:t xml:space="preserve">№ </w:t>
                  </w:r>
                  <w:r w:rsidRPr="0073100C">
                    <w:rPr>
                      <w:bCs/>
                      <w:color w:val="000000"/>
                    </w:rPr>
                    <w:t>4. Классификация видов отклоняющегося поведения</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DA1B88" w:rsidTr="0073100C">
              <w:trPr>
                <w:trHeight w:val="517"/>
              </w:trPr>
              <w:tc>
                <w:tcPr>
                  <w:tcW w:w="10349" w:type="dxa"/>
                  <w:gridSpan w:val="9"/>
                  <w:tcBorders>
                    <w:top w:val="nil"/>
                    <w:left w:val="single" w:sz="8" w:space="0" w:color="auto"/>
                    <w:bottom w:val="single" w:sz="8" w:space="0" w:color="000000"/>
                    <w:right w:val="single" w:sz="8" w:space="0" w:color="auto"/>
                  </w:tcBorders>
                  <w:vAlign w:val="center"/>
                </w:tcPr>
                <w:p w:rsidR="00DA1B88" w:rsidRPr="0073100C" w:rsidRDefault="009D7273" w:rsidP="00506854">
                  <w:pPr>
                    <w:jc w:val="center"/>
                    <w:rPr>
                      <w:bCs/>
                      <w:color w:val="000000"/>
                      <w:lang w:eastAsia="en-US"/>
                    </w:rPr>
                  </w:pPr>
                  <w:r w:rsidRPr="0073100C">
                    <w:rPr>
                      <w:bCs/>
                      <w:color w:val="000000"/>
                      <w:lang w:eastAsia="en-US"/>
                    </w:rPr>
                    <w:t>Раздел 2. Девиант</w:t>
                  </w:r>
                  <w:r w:rsidR="00DA1B88" w:rsidRPr="0073100C">
                    <w:rPr>
                      <w:bCs/>
                      <w:color w:val="000000"/>
                      <w:lang w:eastAsia="en-US"/>
                    </w:rPr>
                    <w:t xml:space="preserve">ное поведение </w:t>
                  </w:r>
                  <w:r w:rsidR="00AC2E4B" w:rsidRPr="0073100C">
                    <w:rPr>
                      <w:bCs/>
                      <w:color w:val="000000"/>
                      <w:lang w:eastAsia="en-US"/>
                    </w:rPr>
                    <w:t>как социальное явление</w:t>
                  </w:r>
                  <w:r w:rsidR="007A2A27" w:rsidRPr="0073100C">
                    <w:rPr>
                      <w:bCs/>
                      <w:color w:val="000000"/>
                      <w:lang w:eastAsia="en-US"/>
                    </w:rPr>
                    <w:t>.</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t xml:space="preserve">Тема </w:t>
                  </w:r>
                  <w:r w:rsidR="00506854" w:rsidRPr="0073100C">
                    <w:t xml:space="preserve">№ </w:t>
                  </w:r>
                  <w:r w:rsidRPr="0073100C">
                    <w:t xml:space="preserve">5. </w:t>
                  </w:r>
                  <w:r w:rsidRPr="0073100C">
                    <w:rPr>
                      <w:color w:val="000000"/>
                    </w:rPr>
                    <w:t>Социальные отклонения и социальный контроль, социальные нормы и социальные санкции</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 xml:space="preserve">Тема </w:t>
                  </w:r>
                  <w:r w:rsidR="00506854" w:rsidRPr="0073100C">
                    <w:rPr>
                      <w:color w:val="000000"/>
                      <w:lang w:eastAsia="en-US"/>
                    </w:rPr>
                    <w:t xml:space="preserve">№ </w:t>
                  </w:r>
                  <w:r w:rsidRPr="0073100C">
                    <w:rPr>
                      <w:color w:val="000000"/>
                      <w:lang w:eastAsia="en-US"/>
                    </w:rPr>
                    <w:t xml:space="preserve">6. </w:t>
                  </w:r>
                  <w:r w:rsidRPr="0073100C">
                    <w:rPr>
                      <w:color w:val="000000"/>
                    </w:rPr>
                    <w:t>Основные подходы к объяснению причин девиантного поведения</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F3556A">
                  <w:pPr>
                    <w:jc w:val="center"/>
                    <w:rPr>
                      <w:color w:val="000000"/>
                      <w:lang w:eastAsia="en-US"/>
                    </w:rPr>
                  </w:pPr>
                  <w:r w:rsidRPr="0073100C">
                    <w:rPr>
                      <w:color w:val="000000"/>
                      <w:lang w:eastAsia="en-US"/>
                    </w:rPr>
                    <w:t xml:space="preserve">Тема </w:t>
                  </w:r>
                  <w:r w:rsidR="00506854" w:rsidRPr="0073100C">
                    <w:rPr>
                      <w:color w:val="000000"/>
                      <w:lang w:eastAsia="en-US"/>
                    </w:rPr>
                    <w:t xml:space="preserve">№ </w:t>
                  </w:r>
                  <w:r w:rsidRPr="0073100C">
                    <w:rPr>
                      <w:color w:val="000000"/>
                      <w:lang w:eastAsia="en-US"/>
                    </w:rPr>
                    <w:t xml:space="preserve">7. </w:t>
                  </w:r>
                  <w:r w:rsidRPr="0073100C">
                    <w:rPr>
                      <w:bCs/>
                      <w:color w:val="000000"/>
                    </w:rPr>
                    <w:t>Причины отклоняющегося поведения: объективные и субъективные факторы</w:t>
                  </w:r>
                  <w:r w:rsidRPr="0073100C">
                    <w:rPr>
                      <w:color w:val="000000"/>
                    </w:rPr>
                    <w:t xml:space="preserve"> </w:t>
                  </w:r>
                  <w:r w:rsidRPr="0073100C">
                    <w:rPr>
                      <w:bCs/>
                      <w:color w:val="000000"/>
                    </w:rPr>
                    <w:t>отклоняющегося поведения</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2 </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rPr>
                      <w:bCs/>
                      <w:color w:val="000000"/>
                    </w:rPr>
                    <w:t xml:space="preserve">Тема </w:t>
                  </w:r>
                  <w:r w:rsidR="00506854" w:rsidRPr="0073100C">
                    <w:rPr>
                      <w:bCs/>
                      <w:color w:val="000000"/>
                    </w:rPr>
                    <w:t xml:space="preserve">№ </w:t>
                  </w:r>
                  <w:r w:rsidRPr="0073100C">
                    <w:rPr>
                      <w:bCs/>
                      <w:color w:val="000000"/>
                    </w:rPr>
                    <w:t>8. Делинквентное поведение как форма отклоняющегося поведения личности и</w:t>
                  </w:r>
                  <w:r w:rsidRPr="0073100C">
                    <w:rPr>
                      <w:color w:val="000000"/>
                    </w:rPr>
                    <w:t xml:space="preserve"> </w:t>
                  </w:r>
                  <w:r w:rsidRPr="0073100C">
                    <w:rPr>
                      <w:bCs/>
                      <w:color w:val="000000"/>
                    </w:rPr>
                    <w:t>условия его формирования</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506854">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506854">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 xml:space="preserve">Тема </w:t>
                  </w:r>
                  <w:r w:rsidR="00506854" w:rsidRPr="0073100C">
                    <w:rPr>
                      <w:color w:val="000000"/>
                      <w:lang w:eastAsia="en-US"/>
                    </w:rPr>
                    <w:t xml:space="preserve">№ </w:t>
                  </w:r>
                  <w:r w:rsidRPr="0073100C">
                    <w:rPr>
                      <w:color w:val="000000"/>
                      <w:lang w:eastAsia="en-US"/>
                    </w:rPr>
                    <w:t>9. Профилактика и коррекция девиантного поведения</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 4</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 6</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15</w:t>
                  </w:r>
                </w:p>
              </w:tc>
              <w:tc>
                <w:tcPr>
                  <w:tcW w:w="1209" w:type="dxa"/>
                  <w:tcBorders>
                    <w:top w:val="nil"/>
                    <w:left w:val="nil"/>
                    <w:bottom w:val="single" w:sz="8" w:space="0" w:color="auto"/>
                    <w:right w:val="single" w:sz="8" w:space="0" w:color="auto"/>
                  </w:tcBorders>
                  <w:vAlign w:val="center"/>
                </w:tcPr>
                <w:p w:rsidR="00EC57D8" w:rsidRPr="0073100C" w:rsidRDefault="00EC57D8" w:rsidP="000E2A5B">
                  <w:pPr>
                    <w:jc w:val="center"/>
                    <w:rPr>
                      <w:b/>
                      <w:bCs/>
                      <w:color w:val="000000"/>
                      <w:lang w:eastAsia="en-US"/>
                    </w:rPr>
                  </w:pPr>
                  <w:r w:rsidRPr="0073100C">
                    <w:rPr>
                      <w:b/>
                      <w:bCs/>
                      <w:color w:val="000000"/>
                      <w:lang w:eastAsia="en-US"/>
                    </w:rPr>
                    <w:t>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2 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 2</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4</w:t>
                  </w:r>
                </w:p>
              </w:tc>
            </w:tr>
            <w:tr w:rsidR="00EC57D8" w:rsidTr="0073100C">
              <w:trPr>
                <w:trHeight w:val="340"/>
              </w:trPr>
              <w:tc>
                <w:tcPr>
                  <w:tcW w:w="5104" w:type="dxa"/>
                  <w:gridSpan w:val="2"/>
                  <w:vMerge w:val="restart"/>
                  <w:tcBorders>
                    <w:top w:val="nil"/>
                    <w:left w:val="single" w:sz="8" w:space="0" w:color="auto"/>
                    <w:bottom w:val="single" w:sz="8" w:space="0" w:color="000000"/>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Всего</w:t>
                  </w:r>
                </w:p>
              </w:tc>
              <w:tc>
                <w:tcPr>
                  <w:tcW w:w="1316" w:type="dxa"/>
                  <w:gridSpan w:val="2"/>
                  <w:tcBorders>
                    <w:top w:val="single" w:sz="8" w:space="0" w:color="auto"/>
                    <w:left w:val="nil"/>
                    <w:bottom w:val="single" w:sz="8" w:space="0" w:color="auto"/>
                    <w:right w:val="single" w:sz="8" w:space="0" w:color="000000"/>
                  </w:tcBorders>
                  <w:vAlign w:val="center"/>
                </w:tcPr>
                <w:p w:rsidR="00EC57D8" w:rsidRPr="0073100C" w:rsidRDefault="00EC57D8" w:rsidP="000E2A5B">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36</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0</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54</w:t>
                  </w:r>
                </w:p>
              </w:tc>
              <w:tc>
                <w:tcPr>
                  <w:tcW w:w="680" w:type="dxa"/>
                  <w:tcBorders>
                    <w:top w:val="nil"/>
                    <w:left w:val="nil"/>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135</w:t>
                  </w:r>
                </w:p>
              </w:tc>
              <w:tc>
                <w:tcPr>
                  <w:tcW w:w="1209" w:type="dxa"/>
                  <w:tcBorders>
                    <w:top w:val="nil"/>
                    <w:left w:val="nil"/>
                    <w:bottom w:val="single" w:sz="8" w:space="0" w:color="auto"/>
                    <w:right w:val="single" w:sz="8" w:space="0" w:color="auto"/>
                  </w:tcBorders>
                  <w:vAlign w:val="center"/>
                </w:tcPr>
                <w:p w:rsidR="00EC57D8" w:rsidRPr="0073100C" w:rsidRDefault="00EC57D8" w:rsidP="000E2A5B">
                  <w:pPr>
                    <w:jc w:val="center"/>
                    <w:rPr>
                      <w:b/>
                      <w:bCs/>
                      <w:color w:val="000000"/>
                      <w:lang w:eastAsia="en-US"/>
                    </w:rPr>
                  </w:pPr>
                  <w:r w:rsidRPr="0073100C">
                    <w:rPr>
                      <w:b/>
                      <w:bCs/>
                      <w:color w:val="000000"/>
                      <w:lang w:eastAsia="en-US"/>
                    </w:rPr>
                    <w:t>225</w:t>
                  </w:r>
                </w:p>
              </w:tc>
            </w:tr>
            <w:tr w:rsidR="00EC57D8" w:rsidTr="0073100C">
              <w:trPr>
                <w:trHeight w:val="340"/>
              </w:trPr>
              <w:tc>
                <w:tcPr>
                  <w:tcW w:w="5104" w:type="dxa"/>
                  <w:gridSpan w:val="2"/>
                  <w:vMerge/>
                  <w:tcBorders>
                    <w:top w:val="nil"/>
                    <w:left w:val="single" w:sz="8" w:space="0" w:color="auto"/>
                    <w:bottom w:val="single" w:sz="8" w:space="0" w:color="000000"/>
                    <w:right w:val="single" w:sz="8" w:space="0" w:color="auto"/>
                  </w:tcBorders>
                  <w:vAlign w:val="center"/>
                </w:tcPr>
                <w:p w:rsidR="00EC57D8" w:rsidRPr="0073100C" w:rsidRDefault="00EC57D8" w:rsidP="000E2A5B">
                  <w:pPr>
                    <w:rPr>
                      <w:color w:val="000000"/>
                      <w:lang w:eastAsia="en-US"/>
                    </w:rPr>
                  </w:pPr>
                </w:p>
              </w:tc>
              <w:tc>
                <w:tcPr>
                  <w:tcW w:w="1316" w:type="dxa"/>
                  <w:gridSpan w:val="2"/>
                  <w:tcBorders>
                    <w:top w:val="single" w:sz="8" w:space="0" w:color="auto"/>
                    <w:left w:val="nil"/>
                    <w:bottom w:val="single" w:sz="8" w:space="0" w:color="auto"/>
                    <w:right w:val="single" w:sz="8" w:space="0" w:color="000000"/>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8</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0</w:t>
                  </w:r>
                </w:p>
              </w:tc>
              <w:tc>
                <w:tcPr>
                  <w:tcW w:w="680"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i/>
                      <w:iCs/>
                      <w:color w:val="000000"/>
                      <w:lang w:eastAsia="en-US"/>
                    </w:rPr>
                  </w:pPr>
                  <w:r w:rsidRPr="0073100C">
                    <w:rPr>
                      <w:i/>
                      <w:iCs/>
                      <w:color w:val="000000"/>
                      <w:lang w:eastAsia="en-US"/>
                    </w:rPr>
                    <w:t>12</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F6692E" w:rsidP="000E2A5B">
                  <w:pPr>
                    <w:jc w:val="center"/>
                    <w:rPr>
                      <w:b/>
                      <w:bCs/>
                      <w:i/>
                      <w:iCs/>
                      <w:color w:val="000000"/>
                      <w:lang w:eastAsia="en-US"/>
                    </w:rPr>
                  </w:pPr>
                  <w:r w:rsidRPr="0073100C">
                    <w:rPr>
                      <w:b/>
                      <w:bCs/>
                      <w:i/>
                      <w:iCs/>
                      <w:color w:val="000000"/>
                      <w:lang w:eastAsia="en-US"/>
                    </w:rPr>
                    <w:t>2</w:t>
                  </w:r>
                  <w:r w:rsidR="00EC57D8" w:rsidRPr="0073100C">
                    <w:rPr>
                      <w:b/>
                      <w:bCs/>
                      <w:i/>
                      <w:iCs/>
                      <w:color w:val="000000"/>
                      <w:lang w:eastAsia="en-US"/>
                    </w:rPr>
                    <w:t>0</w:t>
                  </w:r>
                </w:p>
              </w:tc>
            </w:tr>
            <w:tr w:rsidR="00EC57D8" w:rsidTr="0073100C">
              <w:trPr>
                <w:trHeight w:val="340"/>
              </w:trPr>
              <w:tc>
                <w:tcPr>
                  <w:tcW w:w="5104" w:type="dxa"/>
                  <w:gridSpan w:val="2"/>
                  <w:tcBorders>
                    <w:top w:val="nil"/>
                    <w:left w:val="single" w:sz="8" w:space="0" w:color="auto"/>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Контроль (экзамен)</w:t>
                  </w:r>
                </w:p>
              </w:tc>
              <w:tc>
                <w:tcPr>
                  <w:tcW w:w="876" w:type="dxa"/>
                  <w:tcBorders>
                    <w:top w:val="nil"/>
                    <w:left w:val="nil"/>
                    <w:bottom w:val="single" w:sz="8" w:space="0" w:color="auto"/>
                    <w:right w:val="nil"/>
                  </w:tcBorders>
                  <w:shd w:val="clear" w:color="auto" w:fill="595959"/>
                  <w:vAlign w:val="center"/>
                </w:tcPr>
                <w:p w:rsidR="00EC57D8" w:rsidRPr="0073100C" w:rsidRDefault="00EC57D8" w:rsidP="000E2A5B">
                  <w:pPr>
                    <w:jc w:val="center"/>
                    <w:rPr>
                      <w:color w:val="000000"/>
                      <w:lang w:eastAsia="en-US"/>
                    </w:rPr>
                  </w:pPr>
                  <w:r w:rsidRPr="0073100C">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tcPr>
                <w:p w:rsidR="00EC57D8" w:rsidRPr="0073100C" w:rsidRDefault="00EC57D8" w:rsidP="000E2A5B">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nil"/>
                  </w:tcBorders>
                  <w:shd w:val="clear" w:color="auto" w:fill="595959"/>
                  <w:vAlign w:val="center"/>
                </w:tcPr>
                <w:p w:rsidR="00EC57D8" w:rsidRPr="0073100C" w:rsidRDefault="00EC57D8" w:rsidP="000E2A5B">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nil"/>
                  </w:tcBorders>
                  <w:shd w:val="clear" w:color="auto" w:fill="595959"/>
                  <w:vAlign w:val="center"/>
                </w:tcPr>
                <w:p w:rsidR="00EC57D8" w:rsidRPr="0073100C" w:rsidRDefault="00EC57D8" w:rsidP="000E2A5B">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color w:val="000000"/>
                      <w:lang w:eastAsia="en-US"/>
                    </w:rPr>
                  </w:pPr>
                  <w:r w:rsidRPr="0073100C">
                    <w:rPr>
                      <w:color w:val="000000"/>
                      <w:lang w:eastAsia="en-US"/>
                    </w:rPr>
                    <w:t> </w:t>
                  </w:r>
                </w:p>
              </w:tc>
              <w:tc>
                <w:tcPr>
                  <w:tcW w:w="1209" w:type="dxa"/>
                  <w:tcBorders>
                    <w:top w:val="nil"/>
                    <w:left w:val="nil"/>
                    <w:bottom w:val="single" w:sz="8" w:space="0" w:color="auto"/>
                    <w:right w:val="single" w:sz="8" w:space="0" w:color="auto"/>
                  </w:tcBorders>
                  <w:vAlign w:val="center"/>
                </w:tcPr>
                <w:p w:rsidR="00EC57D8" w:rsidRPr="0073100C" w:rsidRDefault="00EC57D8" w:rsidP="000E2A5B">
                  <w:pPr>
                    <w:jc w:val="center"/>
                    <w:rPr>
                      <w:b/>
                      <w:bCs/>
                      <w:color w:val="000000"/>
                      <w:lang w:eastAsia="en-US"/>
                    </w:rPr>
                  </w:pPr>
                  <w:bookmarkStart w:id="0" w:name="RANGE!H67"/>
                  <w:bookmarkEnd w:id="0"/>
                  <w:r w:rsidRPr="0073100C">
                    <w:rPr>
                      <w:b/>
                      <w:bCs/>
                      <w:color w:val="000000"/>
                      <w:lang w:eastAsia="en-US"/>
                    </w:rPr>
                    <w:t>27</w:t>
                  </w:r>
                </w:p>
              </w:tc>
            </w:tr>
            <w:tr w:rsidR="00EC57D8" w:rsidTr="0073100C">
              <w:trPr>
                <w:trHeight w:val="340"/>
              </w:trPr>
              <w:tc>
                <w:tcPr>
                  <w:tcW w:w="5104" w:type="dxa"/>
                  <w:gridSpan w:val="2"/>
                  <w:tcBorders>
                    <w:top w:val="nil"/>
                    <w:left w:val="single" w:sz="8" w:space="0" w:color="auto"/>
                    <w:bottom w:val="single" w:sz="8" w:space="0" w:color="auto"/>
                    <w:right w:val="single" w:sz="8" w:space="0" w:color="auto"/>
                  </w:tcBorders>
                  <w:vAlign w:val="center"/>
                </w:tcPr>
                <w:p w:rsidR="00EC57D8" w:rsidRPr="0073100C" w:rsidRDefault="00EC57D8" w:rsidP="000E2A5B">
                  <w:pPr>
                    <w:jc w:val="center"/>
                    <w:rPr>
                      <w:color w:val="000000"/>
                      <w:lang w:eastAsia="en-US"/>
                    </w:rPr>
                  </w:pPr>
                  <w:r w:rsidRPr="0073100C">
                    <w:rPr>
                      <w:color w:val="000000"/>
                      <w:lang w:eastAsia="en-US"/>
                    </w:rPr>
                    <w:t>Итого с экзаменом</w:t>
                  </w:r>
                </w:p>
              </w:tc>
              <w:tc>
                <w:tcPr>
                  <w:tcW w:w="1316" w:type="dxa"/>
                  <w:gridSpan w:val="2"/>
                  <w:tcBorders>
                    <w:top w:val="single" w:sz="8" w:space="0" w:color="auto"/>
                    <w:left w:val="nil"/>
                    <w:bottom w:val="single" w:sz="8" w:space="0" w:color="auto"/>
                    <w:right w:val="nil"/>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EC57D8" w:rsidRPr="0073100C" w:rsidRDefault="00EC57D8" w:rsidP="000E2A5B">
                  <w:pPr>
                    <w:jc w:val="center"/>
                    <w:rPr>
                      <w:i/>
                      <w:iCs/>
                      <w:color w:val="000000"/>
                      <w:lang w:eastAsia="en-US"/>
                    </w:rPr>
                  </w:pPr>
                  <w:r w:rsidRPr="0073100C">
                    <w:rPr>
                      <w:i/>
                      <w:iCs/>
                      <w:color w:val="000000"/>
                      <w:lang w:eastAsia="en-US"/>
                    </w:rPr>
                    <w:t> </w:t>
                  </w:r>
                </w:p>
              </w:tc>
              <w:tc>
                <w:tcPr>
                  <w:tcW w:w="1209" w:type="dxa"/>
                  <w:tcBorders>
                    <w:top w:val="nil"/>
                    <w:left w:val="nil"/>
                    <w:bottom w:val="single" w:sz="8" w:space="0" w:color="auto"/>
                    <w:right w:val="single" w:sz="8" w:space="0" w:color="auto"/>
                  </w:tcBorders>
                  <w:shd w:val="clear" w:color="auto" w:fill="F2F2F2"/>
                  <w:vAlign w:val="center"/>
                </w:tcPr>
                <w:p w:rsidR="00EC57D8" w:rsidRPr="0073100C" w:rsidRDefault="00EC57D8" w:rsidP="000E2A5B">
                  <w:pPr>
                    <w:jc w:val="center"/>
                    <w:rPr>
                      <w:b/>
                      <w:bCs/>
                      <w:i/>
                      <w:iCs/>
                      <w:color w:val="000000"/>
                      <w:lang w:eastAsia="en-US"/>
                    </w:rPr>
                  </w:pPr>
                  <w:r w:rsidRPr="0073100C">
                    <w:rPr>
                      <w:b/>
                      <w:bCs/>
                      <w:i/>
                      <w:iCs/>
                      <w:color w:val="000000"/>
                      <w:lang w:eastAsia="en-US"/>
                    </w:rPr>
                    <w:t>252</w:t>
                  </w:r>
                </w:p>
              </w:tc>
            </w:tr>
          </w:tbl>
          <w:p w:rsidR="00F632D3" w:rsidRDefault="00F632D3" w:rsidP="000E2A5B">
            <w:pPr>
              <w:jc w:val="center"/>
            </w:pPr>
          </w:p>
        </w:tc>
      </w:tr>
      <w:tr w:rsidR="00F632D3">
        <w:trPr>
          <w:trHeight w:val="240"/>
        </w:trPr>
        <w:tc>
          <w:tcPr>
            <w:tcW w:w="10629" w:type="dxa"/>
            <w:tcBorders>
              <w:top w:val="nil"/>
              <w:left w:val="nil"/>
              <w:bottom w:val="nil"/>
              <w:right w:val="nil"/>
            </w:tcBorders>
            <w:shd w:val="clear" w:color="auto" w:fill="FFFFFF"/>
          </w:tcPr>
          <w:p w:rsidR="00F632D3" w:rsidRDefault="00F632D3" w:rsidP="000E2A5B">
            <w:pPr>
              <w:rPr>
                <w:rFonts w:ascii="Tahoma" w:hAnsi="Tahoma" w:cs="Tahoma"/>
                <w:sz w:val="18"/>
                <w:szCs w:val="18"/>
              </w:rPr>
            </w:pPr>
          </w:p>
        </w:tc>
      </w:tr>
    </w:tbl>
    <w:p w:rsidR="001368A4" w:rsidRDefault="005B43AD" w:rsidP="0073100C">
      <w:pPr>
        <w:tabs>
          <w:tab w:val="left" w:pos="900"/>
        </w:tabs>
        <w:jc w:val="both"/>
        <w:rPr>
          <w:b/>
          <w:color w:val="000000"/>
          <w:sz w:val="24"/>
          <w:szCs w:val="24"/>
        </w:rPr>
      </w:pPr>
      <w:r>
        <w:rPr>
          <w:b/>
          <w:color w:val="000000"/>
          <w:sz w:val="24"/>
          <w:szCs w:val="24"/>
        </w:rPr>
        <w:t>5.2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tbl>
      <w:tblPr>
        <w:tblW w:w="11093" w:type="dxa"/>
        <w:tblInd w:w="-1283" w:type="dxa"/>
        <w:tblLayout w:type="fixed"/>
        <w:tblCellMar>
          <w:left w:w="15" w:type="dxa"/>
          <w:right w:w="15" w:type="dxa"/>
        </w:tblCellMar>
        <w:tblLook w:val="0000" w:firstRow="0" w:lastRow="0" w:firstColumn="0" w:lastColumn="0" w:noHBand="0" w:noVBand="0"/>
      </w:tblPr>
      <w:tblGrid>
        <w:gridCol w:w="11093"/>
      </w:tblGrid>
      <w:tr w:rsidR="00D70886">
        <w:trPr>
          <w:trHeight w:val="240"/>
        </w:trPr>
        <w:tc>
          <w:tcPr>
            <w:tcW w:w="11093" w:type="dxa"/>
            <w:tcBorders>
              <w:top w:val="nil"/>
              <w:left w:val="nil"/>
              <w:bottom w:val="nil"/>
              <w:right w:val="nil"/>
            </w:tcBorders>
            <w:shd w:val="clear" w:color="auto" w:fill="FFFFFF"/>
          </w:tcPr>
          <w:p w:rsidR="00D70886" w:rsidRDefault="00D70886" w:rsidP="00D70886">
            <w:pPr>
              <w:rPr>
                <w:rFonts w:ascii="Tahoma" w:hAnsi="Tahoma" w:cs="Tahoma"/>
              </w:rPr>
            </w:pPr>
          </w:p>
        </w:tc>
      </w:tr>
      <w:tr w:rsidR="008D6032">
        <w:trPr>
          <w:trHeight w:val="240"/>
        </w:trPr>
        <w:tc>
          <w:tcPr>
            <w:tcW w:w="11093"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8D6032" w:rsidRDefault="008D6032" w:rsidP="00916BD4">
            <w:pPr>
              <w:spacing w:line="218" w:lineRule="exact"/>
              <w:ind w:left="15" w:right="15"/>
              <w:jc w:val="center"/>
              <w:rPr>
                <w:b/>
                <w:bCs/>
                <w:color w:val="000000"/>
              </w:rPr>
            </w:pPr>
            <w:r>
              <w:rPr>
                <w:b/>
                <w:bCs/>
                <w:color w:val="000000"/>
              </w:rPr>
              <w:t>СТРУКТУРА И СОДЕРЖАНИЕ ДИСЦИПЛИНЫ (МОДУЛЯ)</w:t>
            </w:r>
          </w:p>
        </w:tc>
      </w:tr>
      <w:tr w:rsidR="008D6032">
        <w:trPr>
          <w:trHeight w:val="240"/>
        </w:trPr>
        <w:tc>
          <w:tcPr>
            <w:tcW w:w="11093" w:type="dxa"/>
            <w:vMerge/>
            <w:tcBorders>
              <w:top w:val="single" w:sz="8" w:space="0" w:color="000000"/>
              <w:left w:val="single" w:sz="8" w:space="0" w:color="000000"/>
              <w:bottom w:val="single" w:sz="8" w:space="0" w:color="000000"/>
              <w:right w:val="single" w:sz="8" w:space="0" w:color="000000"/>
            </w:tcBorders>
          </w:tcPr>
          <w:p w:rsidR="008D6032" w:rsidRDefault="008D6032" w:rsidP="00D70886">
            <w:pPr>
              <w:rPr>
                <w:rFonts w:ascii="Tahoma" w:hAnsi="Tahoma" w:cs="Tahoma"/>
                <w:sz w:val="9"/>
                <w:szCs w:val="9"/>
              </w:rPr>
            </w:pPr>
          </w:p>
        </w:tc>
      </w:tr>
      <w:tr w:rsidR="008D6032">
        <w:trPr>
          <w:trHeight w:val="240"/>
        </w:trPr>
        <w:tc>
          <w:tcPr>
            <w:tcW w:w="11093" w:type="dxa"/>
            <w:tcBorders>
              <w:top w:val="single" w:sz="8" w:space="0" w:color="000000"/>
              <w:left w:val="single" w:sz="8" w:space="0" w:color="000000"/>
              <w:bottom w:val="single" w:sz="8" w:space="0" w:color="000000"/>
              <w:right w:val="single" w:sz="8" w:space="0" w:color="000000"/>
            </w:tcBorders>
            <w:shd w:val="clear" w:color="auto" w:fill="FFFFFF"/>
          </w:tcPr>
          <w:tbl>
            <w:tblPr>
              <w:tblW w:w="9975" w:type="dxa"/>
              <w:tblLayout w:type="fixed"/>
              <w:tblLook w:val="04A0" w:firstRow="1" w:lastRow="0" w:firstColumn="1" w:lastColumn="0" w:noHBand="0" w:noVBand="1"/>
            </w:tblPr>
            <w:tblGrid>
              <w:gridCol w:w="4959"/>
              <w:gridCol w:w="1076"/>
              <w:gridCol w:w="440"/>
              <w:gridCol w:w="680"/>
              <w:gridCol w:w="680"/>
              <w:gridCol w:w="680"/>
              <w:gridCol w:w="680"/>
              <w:gridCol w:w="780"/>
            </w:tblGrid>
            <w:tr w:rsidR="008D6032">
              <w:trPr>
                <w:trHeight w:val="810"/>
              </w:trPr>
              <w:tc>
                <w:tcPr>
                  <w:tcW w:w="9975" w:type="dxa"/>
                  <w:gridSpan w:val="8"/>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bCs/>
                      <w:color w:val="000000"/>
                      <w:lang w:eastAsia="en-US"/>
                    </w:rPr>
                  </w:pPr>
                  <w:r w:rsidRPr="0073100C">
                    <w:rPr>
                      <w:bCs/>
                      <w:color w:val="000000"/>
                      <w:lang w:eastAsia="en-US"/>
                    </w:rPr>
                    <w:t>Раздел 1. Девиантное поведение как феномен общественной жизни.</w:t>
                  </w: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color w:val="000000"/>
                    </w:rPr>
                    <w:t xml:space="preserve">Тема № 1. Девиантология как отрасль научного знания </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25</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27</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bCs/>
                      <w:color w:val="000000"/>
                    </w:rPr>
                    <w:t>Тема № 2. Поведение как психологическая категория и как свойство индивида</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25</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27</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bCs/>
                      <w:color w:val="000000"/>
                    </w:rPr>
                    <w:t>Тема № 3. Критерии определения понятия «отклоняющееся поведение»</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25</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27</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bCs/>
                      <w:color w:val="000000"/>
                    </w:rPr>
                    <w:t>Тема № 4. Классификация видов отклоняющегося поведения</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26</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28</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547"/>
              </w:trPr>
              <w:tc>
                <w:tcPr>
                  <w:tcW w:w="9975" w:type="dxa"/>
                  <w:gridSpan w:val="8"/>
                  <w:tcBorders>
                    <w:top w:val="nil"/>
                    <w:left w:val="single" w:sz="8" w:space="0" w:color="auto"/>
                    <w:bottom w:val="single" w:sz="8" w:space="0" w:color="000000"/>
                    <w:right w:val="single" w:sz="8" w:space="0" w:color="auto"/>
                  </w:tcBorders>
                  <w:vAlign w:val="center"/>
                </w:tcPr>
                <w:p w:rsidR="008D6032" w:rsidRPr="0073100C" w:rsidRDefault="005E5BB4" w:rsidP="00916BD4">
                  <w:pPr>
                    <w:jc w:val="center"/>
                    <w:rPr>
                      <w:bCs/>
                      <w:color w:val="000000"/>
                      <w:lang w:eastAsia="en-US"/>
                    </w:rPr>
                  </w:pPr>
                  <w:r w:rsidRPr="0073100C">
                    <w:rPr>
                      <w:bCs/>
                      <w:color w:val="000000"/>
                      <w:lang w:eastAsia="en-US"/>
                    </w:rPr>
                    <w:t>Раздел 2. Девиант</w:t>
                  </w:r>
                  <w:r w:rsidR="008D6032" w:rsidRPr="0073100C">
                    <w:rPr>
                      <w:bCs/>
                      <w:color w:val="000000"/>
                      <w:lang w:eastAsia="en-US"/>
                    </w:rPr>
                    <w:t>ное п</w:t>
                  </w:r>
                  <w:r w:rsidR="0020785F" w:rsidRPr="0073100C">
                    <w:rPr>
                      <w:bCs/>
                      <w:color w:val="000000"/>
                      <w:lang w:eastAsia="en-US"/>
                    </w:rPr>
                    <w:t>оведение как социальное явление</w:t>
                  </w: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t xml:space="preserve">Тема № 5. </w:t>
                  </w:r>
                  <w:r w:rsidRPr="0073100C">
                    <w:rPr>
                      <w:color w:val="000000"/>
                    </w:rPr>
                    <w:t>Социальные отклонения и социальный кон</w:t>
                  </w:r>
                  <w:r w:rsidRPr="0073100C">
                    <w:rPr>
                      <w:color w:val="000000"/>
                    </w:rPr>
                    <w:lastRenderedPageBreak/>
                    <w:t>троль, социальные нормы и социальные санкции</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lastRenderedPageBreak/>
                    <w:t>Всего часов</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26</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28</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color w:val="000000"/>
                      <w:lang w:eastAsia="en-US"/>
                    </w:rPr>
                    <w:t xml:space="preserve">Тема № 6. </w:t>
                  </w:r>
                  <w:r w:rsidRPr="0073100C">
                    <w:rPr>
                      <w:color w:val="000000"/>
                    </w:rPr>
                    <w:t>Основные подходы к объяснению причин девиантного поведения</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26</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26</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color w:val="000000"/>
                      <w:lang w:eastAsia="en-US"/>
                    </w:rPr>
                    <w:t xml:space="preserve">Тема № 7. </w:t>
                  </w:r>
                  <w:r w:rsidRPr="0073100C">
                    <w:rPr>
                      <w:bCs/>
                      <w:color w:val="000000"/>
                    </w:rPr>
                    <w:t>Причины отклоняющегося поведения: объективные и субъективные факторы</w:t>
                  </w:r>
                  <w:r w:rsidRPr="0073100C">
                    <w:rPr>
                      <w:color w:val="000000"/>
                    </w:rPr>
                    <w:t xml:space="preserve"> </w:t>
                  </w:r>
                  <w:r w:rsidRPr="0073100C">
                    <w:rPr>
                      <w:bCs/>
                      <w:color w:val="000000"/>
                    </w:rPr>
                    <w:t>отклоняющегося поведения</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26</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26</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bCs/>
                      <w:color w:val="000000"/>
                    </w:rPr>
                    <w:t>Тема № 8. Делинквентное поведение как форма отклоняющегося поведения личности и</w:t>
                  </w:r>
                  <w:r w:rsidRPr="0073100C">
                    <w:rPr>
                      <w:color w:val="000000"/>
                    </w:rPr>
                    <w:t xml:space="preserve"> </w:t>
                  </w:r>
                  <w:r w:rsidRPr="0073100C">
                    <w:rPr>
                      <w:bCs/>
                      <w:color w:val="000000"/>
                    </w:rPr>
                    <w:t>условия его формирования</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26</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26</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color w:val="000000"/>
                      <w:lang w:eastAsia="en-US"/>
                    </w:rPr>
                    <w:t>Тема № 9. Профилактика и коррекция девиантного поведения</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color w:val="000000"/>
                      <w:lang w:eastAsia="en-US"/>
                    </w:rPr>
                  </w:pPr>
                  <w:r w:rsidRPr="0073100C">
                    <w:rPr>
                      <w:color w:val="000000"/>
                      <w:lang w:eastAsia="en-US"/>
                    </w:rPr>
                    <w:t>26</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w:t>
                  </w:r>
                  <w:r w:rsidR="008C5AE5" w:rsidRPr="0073100C">
                    <w:rPr>
                      <w:b/>
                      <w:bCs/>
                      <w:color w:val="000000"/>
                      <w:lang w:eastAsia="en-US"/>
                    </w:rPr>
                    <w:t>8</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F6692E" w:rsidP="00916BD4">
                  <w:pPr>
                    <w:jc w:val="center"/>
                    <w:rPr>
                      <w:i/>
                      <w:iCs/>
                      <w:color w:val="000000"/>
                      <w:lang w:eastAsia="en-US"/>
                    </w:rPr>
                  </w:pPr>
                  <w:r w:rsidRPr="0073100C">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F6692E" w:rsidP="00916BD4">
                  <w:pPr>
                    <w:jc w:val="center"/>
                    <w:rPr>
                      <w:b/>
                      <w:bCs/>
                      <w:i/>
                      <w:iCs/>
                      <w:color w:val="000000"/>
                      <w:lang w:eastAsia="en-US"/>
                    </w:rPr>
                  </w:pPr>
                  <w:r w:rsidRPr="0073100C">
                    <w:rPr>
                      <w:b/>
                      <w:bCs/>
                      <w:i/>
                      <w:iCs/>
                      <w:color w:val="000000"/>
                      <w:lang w:eastAsia="en-US"/>
                    </w:rPr>
                    <w:t>2</w:t>
                  </w:r>
                </w:p>
              </w:tc>
            </w:tr>
            <w:tr w:rsidR="008D6032" w:rsidTr="0073100C">
              <w:trPr>
                <w:trHeight w:val="340"/>
              </w:trPr>
              <w:tc>
                <w:tcPr>
                  <w:tcW w:w="4959" w:type="dxa"/>
                  <w:vMerge w:val="restart"/>
                  <w:tcBorders>
                    <w:top w:val="nil"/>
                    <w:left w:val="single" w:sz="8" w:space="0" w:color="auto"/>
                    <w:bottom w:val="single" w:sz="8" w:space="0" w:color="000000"/>
                    <w:right w:val="single" w:sz="8" w:space="0" w:color="auto"/>
                  </w:tcBorders>
                  <w:vAlign w:val="center"/>
                </w:tcPr>
                <w:p w:rsidR="008D6032" w:rsidRPr="0073100C" w:rsidRDefault="008D6032" w:rsidP="00916BD4">
                  <w:pPr>
                    <w:jc w:val="center"/>
                    <w:rPr>
                      <w:color w:val="000000"/>
                      <w:lang w:eastAsia="en-US"/>
                    </w:rPr>
                  </w:pPr>
                  <w:r w:rsidRPr="0073100C">
                    <w:rPr>
                      <w:color w:val="000000"/>
                      <w:lang w:eastAsia="en-US"/>
                    </w:rPr>
                    <w:t>Всего</w:t>
                  </w:r>
                </w:p>
              </w:tc>
              <w:tc>
                <w:tcPr>
                  <w:tcW w:w="1516" w:type="dxa"/>
                  <w:gridSpan w:val="2"/>
                  <w:tcBorders>
                    <w:top w:val="single" w:sz="8" w:space="0" w:color="auto"/>
                    <w:left w:val="nil"/>
                    <w:bottom w:val="single" w:sz="8" w:space="0" w:color="auto"/>
                    <w:right w:val="single" w:sz="8" w:space="0" w:color="000000"/>
                  </w:tcBorders>
                  <w:vAlign w:val="center"/>
                </w:tcPr>
                <w:p w:rsidR="008D6032" w:rsidRPr="0073100C" w:rsidRDefault="008D6032" w:rsidP="00916BD4">
                  <w:pPr>
                    <w:jc w:val="center"/>
                    <w:rPr>
                      <w:color w:val="000000"/>
                      <w:lang w:eastAsia="en-US"/>
                    </w:rPr>
                  </w:pPr>
                  <w:r w:rsidRPr="0073100C">
                    <w:rPr>
                      <w:color w:val="000000"/>
                      <w:lang w:eastAsia="en-US"/>
                    </w:rPr>
                    <w:t>Всего часов</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b/>
                      <w:color w:val="000000"/>
                      <w:lang w:eastAsia="en-US"/>
                    </w:rPr>
                  </w:pPr>
                  <w:r w:rsidRPr="0073100C">
                    <w:rPr>
                      <w:b/>
                      <w:color w:val="000000"/>
                      <w:lang w:eastAsia="en-US"/>
                    </w:rPr>
                    <w:t>4</w:t>
                  </w:r>
                </w:p>
              </w:tc>
              <w:tc>
                <w:tcPr>
                  <w:tcW w:w="680" w:type="dxa"/>
                  <w:tcBorders>
                    <w:top w:val="nil"/>
                    <w:left w:val="nil"/>
                    <w:bottom w:val="single" w:sz="8" w:space="0" w:color="auto"/>
                    <w:right w:val="single" w:sz="8" w:space="0" w:color="auto"/>
                  </w:tcBorders>
                  <w:vAlign w:val="center"/>
                </w:tcPr>
                <w:p w:rsidR="008D6032" w:rsidRPr="0073100C" w:rsidRDefault="008D6032" w:rsidP="00916BD4">
                  <w:pPr>
                    <w:jc w:val="center"/>
                    <w:rPr>
                      <w:b/>
                      <w:color w:val="000000"/>
                      <w:lang w:eastAsia="en-US"/>
                    </w:rPr>
                  </w:pP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b/>
                      <w:color w:val="000000"/>
                      <w:lang w:eastAsia="en-US"/>
                    </w:rPr>
                  </w:pPr>
                  <w:r w:rsidRPr="0073100C">
                    <w:rPr>
                      <w:b/>
                      <w:color w:val="000000"/>
                      <w:lang w:eastAsia="en-US"/>
                    </w:rPr>
                    <w:t>8</w:t>
                  </w:r>
                </w:p>
              </w:tc>
              <w:tc>
                <w:tcPr>
                  <w:tcW w:w="680" w:type="dxa"/>
                  <w:tcBorders>
                    <w:top w:val="nil"/>
                    <w:left w:val="nil"/>
                    <w:bottom w:val="single" w:sz="8" w:space="0" w:color="auto"/>
                    <w:right w:val="single" w:sz="8" w:space="0" w:color="auto"/>
                  </w:tcBorders>
                  <w:vAlign w:val="center"/>
                </w:tcPr>
                <w:p w:rsidR="008D6032" w:rsidRPr="0073100C" w:rsidRDefault="00F6692E" w:rsidP="00916BD4">
                  <w:pPr>
                    <w:jc w:val="center"/>
                    <w:rPr>
                      <w:b/>
                      <w:color w:val="000000"/>
                      <w:lang w:eastAsia="en-US"/>
                    </w:rPr>
                  </w:pPr>
                  <w:r w:rsidRPr="0073100C">
                    <w:rPr>
                      <w:b/>
                      <w:color w:val="000000"/>
                      <w:lang w:eastAsia="en-US"/>
                    </w:rPr>
                    <w:t>231</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243</w:t>
                  </w:r>
                </w:p>
              </w:tc>
            </w:tr>
            <w:tr w:rsidR="008D6032" w:rsidTr="0073100C">
              <w:trPr>
                <w:trHeight w:val="340"/>
              </w:trPr>
              <w:tc>
                <w:tcPr>
                  <w:tcW w:w="4959" w:type="dxa"/>
                  <w:vMerge/>
                  <w:tcBorders>
                    <w:top w:val="nil"/>
                    <w:left w:val="single" w:sz="8" w:space="0" w:color="auto"/>
                    <w:bottom w:val="single" w:sz="8" w:space="0" w:color="000000"/>
                    <w:right w:val="single" w:sz="8" w:space="0" w:color="auto"/>
                  </w:tcBorders>
                  <w:vAlign w:val="center"/>
                </w:tcPr>
                <w:p w:rsidR="008D6032" w:rsidRPr="0073100C" w:rsidRDefault="008D6032" w:rsidP="00916BD4">
                  <w:pPr>
                    <w:rPr>
                      <w:color w:val="000000"/>
                      <w:lang w:eastAsia="en-US"/>
                    </w:rPr>
                  </w:pPr>
                </w:p>
              </w:tc>
              <w:tc>
                <w:tcPr>
                  <w:tcW w:w="1516" w:type="dxa"/>
                  <w:gridSpan w:val="2"/>
                  <w:tcBorders>
                    <w:top w:val="single" w:sz="8" w:space="0" w:color="auto"/>
                    <w:left w:val="nil"/>
                    <w:bottom w:val="single" w:sz="8" w:space="0" w:color="auto"/>
                    <w:right w:val="single" w:sz="8" w:space="0" w:color="000000"/>
                  </w:tcBorders>
                  <w:shd w:val="clear" w:color="auto" w:fill="F2F2F2"/>
                  <w:vAlign w:val="center"/>
                </w:tcPr>
                <w:p w:rsidR="008D6032" w:rsidRPr="0073100C" w:rsidRDefault="008D6032" w:rsidP="00916BD4">
                  <w:pPr>
                    <w:jc w:val="center"/>
                    <w:rPr>
                      <w:i/>
                      <w:iCs/>
                      <w:color w:val="000000"/>
                      <w:lang w:eastAsia="en-US"/>
                    </w:rPr>
                  </w:pPr>
                  <w:r w:rsidRPr="0073100C">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tcPr>
                <w:p w:rsidR="008D6032" w:rsidRPr="0073100C" w:rsidRDefault="00F6692E" w:rsidP="00916BD4">
                  <w:pPr>
                    <w:jc w:val="center"/>
                    <w:rPr>
                      <w:i/>
                      <w:iCs/>
                      <w:color w:val="000000"/>
                      <w:lang w:eastAsia="en-US"/>
                    </w:rPr>
                  </w:pPr>
                  <w:r w:rsidRPr="0073100C">
                    <w:rPr>
                      <w:i/>
                      <w:iCs/>
                      <w:color w:val="000000"/>
                      <w:lang w:eastAsia="en-US"/>
                    </w:rPr>
                    <w:t>2</w:t>
                  </w: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F6692E" w:rsidP="00916BD4">
                  <w:pPr>
                    <w:jc w:val="center"/>
                    <w:rPr>
                      <w:b/>
                      <w:bCs/>
                      <w:i/>
                      <w:iCs/>
                      <w:color w:val="000000"/>
                      <w:lang w:eastAsia="en-US"/>
                    </w:rPr>
                  </w:pPr>
                  <w:r w:rsidRPr="0073100C">
                    <w:rPr>
                      <w:b/>
                      <w:bCs/>
                      <w:i/>
                      <w:iCs/>
                      <w:color w:val="000000"/>
                      <w:lang w:eastAsia="en-US"/>
                    </w:rPr>
                    <w:t>2</w:t>
                  </w:r>
                </w:p>
              </w:tc>
            </w:tr>
            <w:tr w:rsidR="008D6032" w:rsidTr="0073100C">
              <w:trPr>
                <w:trHeight w:val="340"/>
              </w:trPr>
              <w:tc>
                <w:tcPr>
                  <w:tcW w:w="4959" w:type="dxa"/>
                  <w:tcBorders>
                    <w:top w:val="nil"/>
                    <w:left w:val="single" w:sz="8" w:space="0" w:color="auto"/>
                    <w:bottom w:val="single" w:sz="8" w:space="0" w:color="auto"/>
                    <w:right w:val="single" w:sz="8" w:space="0" w:color="auto"/>
                  </w:tcBorders>
                  <w:vAlign w:val="center"/>
                </w:tcPr>
                <w:p w:rsidR="008D6032" w:rsidRPr="0073100C" w:rsidRDefault="008D6032" w:rsidP="00916BD4">
                  <w:pPr>
                    <w:jc w:val="center"/>
                    <w:rPr>
                      <w:color w:val="000000"/>
                      <w:lang w:eastAsia="en-US"/>
                    </w:rPr>
                  </w:pPr>
                  <w:r w:rsidRPr="0073100C">
                    <w:rPr>
                      <w:color w:val="000000"/>
                      <w:lang w:eastAsia="en-US"/>
                    </w:rPr>
                    <w:t>Контроль (экзамен)</w:t>
                  </w:r>
                </w:p>
              </w:tc>
              <w:tc>
                <w:tcPr>
                  <w:tcW w:w="1076" w:type="dxa"/>
                  <w:tcBorders>
                    <w:top w:val="nil"/>
                    <w:left w:val="nil"/>
                    <w:bottom w:val="single" w:sz="8" w:space="0" w:color="auto"/>
                    <w:right w:val="nil"/>
                  </w:tcBorders>
                  <w:shd w:val="clear" w:color="auto" w:fill="595959"/>
                  <w:vAlign w:val="center"/>
                </w:tcPr>
                <w:p w:rsidR="008D6032" w:rsidRPr="0073100C" w:rsidRDefault="008D6032" w:rsidP="00916BD4">
                  <w:pPr>
                    <w:jc w:val="center"/>
                    <w:rPr>
                      <w:color w:val="000000"/>
                      <w:lang w:eastAsia="en-US"/>
                    </w:rPr>
                  </w:pPr>
                  <w:r w:rsidRPr="0073100C">
                    <w:rPr>
                      <w:color w:val="000000"/>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tcPr>
                <w:p w:rsidR="008D6032" w:rsidRPr="0073100C" w:rsidRDefault="008D6032" w:rsidP="00916BD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nil"/>
                  </w:tcBorders>
                  <w:shd w:val="clear" w:color="auto" w:fill="595959"/>
                  <w:vAlign w:val="center"/>
                </w:tcPr>
                <w:p w:rsidR="008D6032" w:rsidRPr="0073100C" w:rsidRDefault="008D6032" w:rsidP="00916BD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nil"/>
                  </w:tcBorders>
                  <w:shd w:val="clear" w:color="auto" w:fill="595959"/>
                  <w:vAlign w:val="center"/>
                </w:tcPr>
                <w:p w:rsidR="008D6032" w:rsidRPr="0073100C" w:rsidRDefault="008D6032" w:rsidP="00916BD4">
                  <w:pPr>
                    <w:jc w:val="center"/>
                    <w:rPr>
                      <w:color w:val="000000"/>
                      <w:lang w:eastAsia="en-US"/>
                    </w:rPr>
                  </w:pPr>
                  <w:r w:rsidRPr="0073100C">
                    <w:rPr>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color w:val="000000"/>
                      <w:lang w:eastAsia="en-US"/>
                    </w:rPr>
                  </w:pPr>
                  <w:r w:rsidRPr="0073100C">
                    <w:rPr>
                      <w:color w:val="000000"/>
                      <w:lang w:eastAsia="en-US"/>
                    </w:rPr>
                    <w:t> </w:t>
                  </w:r>
                </w:p>
              </w:tc>
              <w:tc>
                <w:tcPr>
                  <w:tcW w:w="780" w:type="dxa"/>
                  <w:tcBorders>
                    <w:top w:val="nil"/>
                    <w:left w:val="nil"/>
                    <w:bottom w:val="single" w:sz="8" w:space="0" w:color="auto"/>
                    <w:right w:val="single" w:sz="8" w:space="0" w:color="auto"/>
                  </w:tcBorders>
                  <w:vAlign w:val="center"/>
                </w:tcPr>
                <w:p w:rsidR="008D6032" w:rsidRPr="0073100C" w:rsidRDefault="00F6692E" w:rsidP="00916BD4">
                  <w:pPr>
                    <w:jc w:val="center"/>
                    <w:rPr>
                      <w:b/>
                      <w:bCs/>
                      <w:color w:val="000000"/>
                      <w:lang w:eastAsia="en-US"/>
                    </w:rPr>
                  </w:pPr>
                  <w:r w:rsidRPr="0073100C">
                    <w:rPr>
                      <w:b/>
                      <w:bCs/>
                      <w:color w:val="000000"/>
                      <w:lang w:eastAsia="en-US"/>
                    </w:rPr>
                    <w:t>9</w:t>
                  </w:r>
                </w:p>
              </w:tc>
            </w:tr>
            <w:tr w:rsidR="008D6032" w:rsidTr="0073100C">
              <w:trPr>
                <w:trHeight w:val="340"/>
              </w:trPr>
              <w:tc>
                <w:tcPr>
                  <w:tcW w:w="4959" w:type="dxa"/>
                  <w:tcBorders>
                    <w:top w:val="nil"/>
                    <w:left w:val="single" w:sz="8" w:space="0" w:color="auto"/>
                    <w:bottom w:val="single" w:sz="8" w:space="0" w:color="auto"/>
                    <w:right w:val="single" w:sz="8" w:space="0" w:color="auto"/>
                  </w:tcBorders>
                  <w:vAlign w:val="center"/>
                </w:tcPr>
                <w:p w:rsidR="008D6032" w:rsidRPr="0073100C" w:rsidRDefault="008D6032" w:rsidP="00916BD4">
                  <w:pPr>
                    <w:jc w:val="center"/>
                    <w:rPr>
                      <w:color w:val="000000"/>
                      <w:lang w:eastAsia="en-US"/>
                    </w:rPr>
                  </w:pPr>
                  <w:r w:rsidRPr="0073100C">
                    <w:rPr>
                      <w:color w:val="000000"/>
                      <w:lang w:eastAsia="en-US"/>
                    </w:rPr>
                    <w:t>Итого с экзаменом</w:t>
                  </w:r>
                </w:p>
              </w:tc>
              <w:tc>
                <w:tcPr>
                  <w:tcW w:w="1516" w:type="dxa"/>
                  <w:gridSpan w:val="2"/>
                  <w:tcBorders>
                    <w:top w:val="single" w:sz="8" w:space="0" w:color="auto"/>
                    <w:left w:val="nil"/>
                    <w:bottom w:val="single" w:sz="8" w:space="0" w:color="auto"/>
                    <w:right w:val="nil"/>
                  </w:tcBorders>
                  <w:shd w:val="clear" w:color="auto" w:fill="595959"/>
                  <w:vAlign w:val="center"/>
                </w:tcPr>
                <w:p w:rsidR="008D6032" w:rsidRPr="0073100C" w:rsidRDefault="008D6032" w:rsidP="00916BD4">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8D6032" w:rsidRPr="0073100C" w:rsidRDefault="008D6032" w:rsidP="00916BD4">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8D6032" w:rsidRPr="0073100C" w:rsidRDefault="008D6032" w:rsidP="00916BD4">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nil"/>
                  </w:tcBorders>
                  <w:shd w:val="clear" w:color="auto" w:fill="595959"/>
                  <w:vAlign w:val="center"/>
                </w:tcPr>
                <w:p w:rsidR="008D6032" w:rsidRPr="0073100C" w:rsidRDefault="008D6032" w:rsidP="00916BD4">
                  <w:pPr>
                    <w:jc w:val="center"/>
                    <w:rPr>
                      <w:i/>
                      <w:iCs/>
                      <w:color w:val="000000"/>
                      <w:lang w:eastAsia="en-US"/>
                    </w:rPr>
                  </w:pPr>
                  <w:r w:rsidRPr="0073100C">
                    <w:rPr>
                      <w:i/>
                      <w:iCs/>
                      <w:color w:val="000000"/>
                      <w:lang w:eastAsia="en-US"/>
                    </w:rPr>
                    <w:t> </w:t>
                  </w:r>
                </w:p>
              </w:tc>
              <w:tc>
                <w:tcPr>
                  <w:tcW w:w="680" w:type="dxa"/>
                  <w:tcBorders>
                    <w:top w:val="nil"/>
                    <w:left w:val="nil"/>
                    <w:bottom w:val="single" w:sz="8" w:space="0" w:color="auto"/>
                    <w:right w:val="single" w:sz="8" w:space="0" w:color="auto"/>
                  </w:tcBorders>
                  <w:shd w:val="clear" w:color="auto" w:fill="595959"/>
                  <w:vAlign w:val="center"/>
                </w:tcPr>
                <w:p w:rsidR="008D6032" w:rsidRPr="0073100C" w:rsidRDefault="008D6032" w:rsidP="00916BD4">
                  <w:pPr>
                    <w:jc w:val="center"/>
                    <w:rPr>
                      <w:i/>
                      <w:iCs/>
                      <w:color w:val="000000"/>
                      <w:lang w:eastAsia="en-US"/>
                    </w:rPr>
                  </w:pPr>
                  <w:r w:rsidRPr="0073100C">
                    <w:rPr>
                      <w:i/>
                      <w:iCs/>
                      <w:color w:val="000000"/>
                      <w:lang w:eastAsia="en-US"/>
                    </w:rPr>
                    <w:t> </w:t>
                  </w:r>
                </w:p>
              </w:tc>
              <w:tc>
                <w:tcPr>
                  <w:tcW w:w="780" w:type="dxa"/>
                  <w:tcBorders>
                    <w:top w:val="nil"/>
                    <w:left w:val="nil"/>
                    <w:bottom w:val="single" w:sz="8" w:space="0" w:color="auto"/>
                    <w:right w:val="single" w:sz="8" w:space="0" w:color="auto"/>
                  </w:tcBorders>
                  <w:shd w:val="clear" w:color="auto" w:fill="F2F2F2"/>
                  <w:vAlign w:val="center"/>
                </w:tcPr>
                <w:p w:rsidR="008D6032" w:rsidRPr="0073100C" w:rsidRDefault="008D6032" w:rsidP="00916BD4">
                  <w:pPr>
                    <w:jc w:val="center"/>
                    <w:rPr>
                      <w:b/>
                      <w:bCs/>
                      <w:i/>
                      <w:iCs/>
                      <w:color w:val="000000"/>
                      <w:lang w:eastAsia="en-US"/>
                    </w:rPr>
                  </w:pPr>
                  <w:r w:rsidRPr="0073100C">
                    <w:rPr>
                      <w:b/>
                      <w:bCs/>
                      <w:i/>
                      <w:iCs/>
                      <w:color w:val="000000"/>
                      <w:lang w:eastAsia="en-US"/>
                    </w:rPr>
                    <w:t>252</w:t>
                  </w:r>
                </w:p>
              </w:tc>
            </w:tr>
          </w:tbl>
          <w:p w:rsidR="008D6032" w:rsidRDefault="008D6032" w:rsidP="00916BD4">
            <w:pPr>
              <w:jc w:val="center"/>
            </w:pPr>
          </w:p>
        </w:tc>
      </w:tr>
      <w:tr w:rsidR="00D70886">
        <w:trPr>
          <w:trHeight w:val="240"/>
        </w:trPr>
        <w:tc>
          <w:tcPr>
            <w:tcW w:w="11093" w:type="dxa"/>
            <w:tcBorders>
              <w:top w:val="nil"/>
              <w:left w:val="nil"/>
              <w:bottom w:val="nil"/>
              <w:right w:val="nil"/>
            </w:tcBorders>
            <w:shd w:val="clear" w:color="auto" w:fill="FFFFFF"/>
          </w:tcPr>
          <w:p w:rsidR="00D70886" w:rsidRDefault="00D70886" w:rsidP="00D70886">
            <w:pPr>
              <w:rPr>
                <w:rFonts w:ascii="Tahoma" w:hAnsi="Tahoma" w:cs="Tahoma"/>
                <w:sz w:val="18"/>
                <w:szCs w:val="18"/>
              </w:rPr>
            </w:pPr>
          </w:p>
        </w:tc>
      </w:tr>
    </w:tbl>
    <w:p w:rsidR="00B21C33" w:rsidRPr="0073100C" w:rsidRDefault="00B21C33" w:rsidP="0020785F">
      <w:pPr>
        <w:ind w:firstLine="709"/>
        <w:jc w:val="both"/>
        <w:rPr>
          <w:b/>
          <w:sz w:val="16"/>
          <w:szCs w:val="16"/>
        </w:rPr>
      </w:pPr>
      <w:r w:rsidRPr="0073100C">
        <w:rPr>
          <w:b/>
          <w:sz w:val="16"/>
          <w:szCs w:val="16"/>
        </w:rPr>
        <w:t>Примечания</w:t>
      </w:r>
    </w:p>
    <w:p w:rsidR="0020785F" w:rsidRPr="0073100C" w:rsidRDefault="0020785F" w:rsidP="0020785F">
      <w:pPr>
        <w:ind w:firstLine="709"/>
        <w:jc w:val="both"/>
        <w:rPr>
          <w:b/>
          <w:sz w:val="16"/>
          <w:szCs w:val="16"/>
        </w:rPr>
      </w:pPr>
      <w:r w:rsidRPr="0073100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785F" w:rsidRPr="0073100C" w:rsidRDefault="0020785F" w:rsidP="0020785F">
      <w:pPr>
        <w:ind w:firstLine="709"/>
        <w:jc w:val="both"/>
        <w:rPr>
          <w:sz w:val="16"/>
          <w:szCs w:val="16"/>
        </w:rPr>
      </w:pPr>
      <w:r w:rsidRPr="0073100C">
        <w:rPr>
          <w:sz w:val="16"/>
          <w:szCs w:val="16"/>
        </w:rPr>
        <w:t xml:space="preserve">При разработке образовательной программы высшего образования в части рабочей программы дисциплины </w:t>
      </w:r>
      <w:r w:rsidRPr="0073100C">
        <w:rPr>
          <w:b/>
          <w:sz w:val="16"/>
          <w:szCs w:val="16"/>
        </w:rPr>
        <w:t>«</w:t>
      </w:r>
      <w:r w:rsidR="00B21C33" w:rsidRPr="0073100C">
        <w:rPr>
          <w:sz w:val="16"/>
          <w:szCs w:val="16"/>
        </w:rPr>
        <w:t>Профилактика девиантного поведения в социальной работе</w:t>
      </w:r>
      <w:r w:rsidRPr="0073100C">
        <w:rPr>
          <w:b/>
          <w:sz w:val="16"/>
          <w:szCs w:val="16"/>
        </w:rPr>
        <w:t>»</w:t>
      </w:r>
      <w:r w:rsidRPr="0073100C">
        <w:rPr>
          <w:sz w:val="16"/>
          <w:szCs w:val="16"/>
        </w:rPr>
        <w:t xml:space="preserve"> согласно требованиям </w:t>
      </w:r>
      <w:r w:rsidRPr="0073100C">
        <w:rPr>
          <w:b/>
          <w:sz w:val="16"/>
          <w:szCs w:val="16"/>
        </w:rPr>
        <w:t>частей 3-5 статьи 13, статьи 30, пункта 3 части 1 статьи 34</w:t>
      </w:r>
      <w:r w:rsidRPr="0073100C">
        <w:rPr>
          <w:sz w:val="16"/>
          <w:szCs w:val="16"/>
        </w:rPr>
        <w:t xml:space="preserve"> Федерального закона Российской Федерации </w:t>
      </w:r>
      <w:r w:rsidRPr="0073100C">
        <w:rPr>
          <w:b/>
          <w:sz w:val="16"/>
          <w:szCs w:val="16"/>
        </w:rPr>
        <w:t>от 29.12.2012 № 273-ФЗ</w:t>
      </w:r>
      <w:r w:rsidRPr="0073100C">
        <w:rPr>
          <w:sz w:val="16"/>
          <w:szCs w:val="16"/>
        </w:rPr>
        <w:t xml:space="preserve"> «Об образовании в Российской Федерации»; </w:t>
      </w:r>
      <w:r w:rsidRPr="0073100C">
        <w:rPr>
          <w:b/>
          <w:sz w:val="16"/>
          <w:szCs w:val="16"/>
        </w:rPr>
        <w:t>пунктов 16, 38</w:t>
      </w:r>
      <w:r w:rsidRPr="007310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785F" w:rsidRPr="0073100C" w:rsidRDefault="0020785F" w:rsidP="0020785F">
      <w:pPr>
        <w:ind w:firstLine="709"/>
        <w:jc w:val="both"/>
        <w:rPr>
          <w:b/>
          <w:sz w:val="16"/>
          <w:szCs w:val="16"/>
        </w:rPr>
      </w:pPr>
      <w:r w:rsidRPr="0073100C">
        <w:rPr>
          <w:b/>
          <w:sz w:val="16"/>
          <w:szCs w:val="16"/>
        </w:rPr>
        <w:t>б) Для обучающихся с ограниченными возможностями здоровья и инвалидов:</w:t>
      </w:r>
    </w:p>
    <w:p w:rsidR="0020785F" w:rsidRPr="0073100C" w:rsidRDefault="0020785F" w:rsidP="0020785F">
      <w:pPr>
        <w:ind w:firstLine="709"/>
        <w:jc w:val="both"/>
        <w:rPr>
          <w:sz w:val="16"/>
          <w:szCs w:val="16"/>
        </w:rPr>
      </w:pPr>
      <w:r w:rsidRPr="0073100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3100C">
        <w:rPr>
          <w:b/>
          <w:sz w:val="16"/>
          <w:szCs w:val="16"/>
        </w:rPr>
        <w:t>статьи 79</w:t>
      </w:r>
      <w:r w:rsidRPr="0073100C">
        <w:rPr>
          <w:sz w:val="16"/>
          <w:szCs w:val="16"/>
        </w:rPr>
        <w:t xml:space="preserve"> Федерального закона Российской Федерации </w:t>
      </w:r>
      <w:r w:rsidRPr="0073100C">
        <w:rPr>
          <w:b/>
          <w:sz w:val="16"/>
          <w:szCs w:val="16"/>
        </w:rPr>
        <w:t xml:space="preserve">от 29.12.2012 № 273-ФЗ </w:t>
      </w:r>
      <w:r w:rsidRPr="0073100C">
        <w:rPr>
          <w:sz w:val="16"/>
          <w:szCs w:val="16"/>
        </w:rPr>
        <w:t xml:space="preserve"> «Об образовании в Российской Федерации»; </w:t>
      </w:r>
      <w:r w:rsidRPr="0073100C">
        <w:rPr>
          <w:b/>
          <w:sz w:val="16"/>
          <w:szCs w:val="16"/>
        </w:rPr>
        <w:t xml:space="preserve">раздела III </w:t>
      </w:r>
      <w:r w:rsidRPr="007310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3100C">
        <w:rPr>
          <w:b/>
          <w:i/>
          <w:sz w:val="16"/>
          <w:szCs w:val="16"/>
        </w:rPr>
        <w:t>при наличии факта зачисления таких обучающихся с учетом конкретных нозологий</w:t>
      </w:r>
      <w:r w:rsidRPr="0073100C">
        <w:rPr>
          <w:sz w:val="16"/>
          <w:szCs w:val="16"/>
        </w:rPr>
        <w:t>).</w:t>
      </w:r>
    </w:p>
    <w:p w:rsidR="0020785F" w:rsidRPr="0073100C" w:rsidRDefault="0020785F" w:rsidP="0020785F">
      <w:pPr>
        <w:ind w:firstLine="709"/>
        <w:jc w:val="both"/>
        <w:rPr>
          <w:b/>
          <w:sz w:val="16"/>
          <w:szCs w:val="16"/>
        </w:rPr>
      </w:pPr>
      <w:r w:rsidRPr="0073100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785F" w:rsidRPr="0073100C" w:rsidRDefault="0020785F" w:rsidP="0020785F">
      <w:pPr>
        <w:ind w:firstLine="709"/>
        <w:jc w:val="both"/>
        <w:rPr>
          <w:sz w:val="16"/>
          <w:szCs w:val="16"/>
        </w:rPr>
      </w:pPr>
      <w:r w:rsidRPr="0073100C">
        <w:rPr>
          <w:sz w:val="16"/>
          <w:szCs w:val="16"/>
        </w:rPr>
        <w:t xml:space="preserve">При разработке образовательной программы высшего образования согласно требованиями </w:t>
      </w:r>
      <w:r w:rsidRPr="0073100C">
        <w:rPr>
          <w:b/>
          <w:sz w:val="16"/>
          <w:szCs w:val="16"/>
        </w:rPr>
        <w:t xml:space="preserve">частей 3-5 статьи 13, статьи 30, пункта 3 части 1 статьи 34 </w:t>
      </w:r>
      <w:r w:rsidRPr="0073100C">
        <w:rPr>
          <w:sz w:val="16"/>
          <w:szCs w:val="16"/>
        </w:rPr>
        <w:t xml:space="preserve">Федерального закона Российской Федерации </w:t>
      </w:r>
      <w:r w:rsidRPr="0073100C">
        <w:rPr>
          <w:b/>
          <w:sz w:val="16"/>
          <w:szCs w:val="16"/>
        </w:rPr>
        <w:t>от 29.12.2012 № 273-ФЗ</w:t>
      </w:r>
      <w:r w:rsidRPr="0073100C">
        <w:rPr>
          <w:sz w:val="16"/>
          <w:szCs w:val="16"/>
        </w:rPr>
        <w:t xml:space="preserve"> «Об образовании в Российской Федерации»; </w:t>
      </w:r>
      <w:r w:rsidRPr="0073100C">
        <w:rPr>
          <w:b/>
          <w:sz w:val="16"/>
          <w:szCs w:val="16"/>
        </w:rPr>
        <w:t>пункта 20</w:t>
      </w:r>
      <w:r w:rsidRPr="007310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3100C">
        <w:rPr>
          <w:b/>
          <w:sz w:val="16"/>
          <w:szCs w:val="16"/>
        </w:rPr>
        <w:t>частью 5 статьи 5</w:t>
      </w:r>
      <w:r w:rsidRPr="0073100C">
        <w:rPr>
          <w:sz w:val="16"/>
          <w:szCs w:val="16"/>
        </w:rPr>
        <w:t xml:space="preserve"> Федерального закона </w:t>
      </w:r>
      <w:r w:rsidRPr="0073100C">
        <w:rPr>
          <w:b/>
          <w:sz w:val="16"/>
          <w:szCs w:val="16"/>
        </w:rPr>
        <w:t>от 05.05.2014 № 84-ФЗ</w:t>
      </w:r>
      <w:r w:rsidRPr="0073100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785F" w:rsidRPr="0073100C" w:rsidRDefault="0020785F" w:rsidP="0020785F">
      <w:pPr>
        <w:ind w:firstLine="709"/>
        <w:jc w:val="both"/>
        <w:rPr>
          <w:b/>
          <w:sz w:val="16"/>
          <w:szCs w:val="16"/>
        </w:rPr>
      </w:pPr>
      <w:r w:rsidRPr="0073100C">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w:t>
      </w:r>
      <w:r w:rsidRPr="0073100C">
        <w:rPr>
          <w:b/>
          <w:sz w:val="16"/>
          <w:szCs w:val="16"/>
        </w:rPr>
        <w:lastRenderedPageBreak/>
        <w:t>лиц, обучавшихся по не имеющей государственной аккредитации образовательной программе:</w:t>
      </w:r>
    </w:p>
    <w:p w:rsidR="0020785F" w:rsidRPr="0073100C" w:rsidRDefault="0020785F" w:rsidP="0020785F">
      <w:pPr>
        <w:ind w:firstLine="709"/>
        <w:jc w:val="both"/>
        <w:rPr>
          <w:sz w:val="16"/>
          <w:szCs w:val="16"/>
        </w:rPr>
      </w:pPr>
      <w:r w:rsidRPr="0073100C">
        <w:rPr>
          <w:sz w:val="16"/>
          <w:szCs w:val="16"/>
        </w:rPr>
        <w:t xml:space="preserve">При разработке образовательной программы высшего образования согласно требованиям </w:t>
      </w:r>
      <w:r w:rsidRPr="0073100C">
        <w:rPr>
          <w:b/>
          <w:sz w:val="16"/>
          <w:szCs w:val="16"/>
        </w:rPr>
        <w:t>пункта 9 части 1 статьи 33, части 3 статьи 34</w:t>
      </w:r>
      <w:r w:rsidRPr="0073100C">
        <w:rPr>
          <w:sz w:val="16"/>
          <w:szCs w:val="16"/>
        </w:rPr>
        <w:t xml:space="preserve"> Федерального закона Российской Федерации </w:t>
      </w:r>
      <w:r w:rsidRPr="0073100C">
        <w:rPr>
          <w:b/>
          <w:sz w:val="16"/>
          <w:szCs w:val="16"/>
        </w:rPr>
        <w:t>от 29.12.2012 № 273-ФЗ</w:t>
      </w:r>
      <w:r w:rsidRPr="0073100C">
        <w:rPr>
          <w:sz w:val="16"/>
          <w:szCs w:val="16"/>
        </w:rPr>
        <w:t xml:space="preserve"> «Об образовании в Российской Федерации»; </w:t>
      </w:r>
      <w:r w:rsidRPr="0073100C">
        <w:rPr>
          <w:b/>
          <w:sz w:val="16"/>
          <w:szCs w:val="16"/>
        </w:rPr>
        <w:t>пункта 43</w:t>
      </w:r>
      <w:r w:rsidRPr="007310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106EE" w:rsidRDefault="007106EE" w:rsidP="00A76E53">
      <w:pPr>
        <w:tabs>
          <w:tab w:val="left" w:pos="900"/>
        </w:tabs>
        <w:ind w:firstLine="709"/>
        <w:jc w:val="both"/>
        <w:rPr>
          <w:b/>
          <w:bCs/>
          <w:color w:val="000000"/>
          <w:sz w:val="24"/>
          <w:szCs w:val="24"/>
        </w:rPr>
      </w:pPr>
    </w:p>
    <w:p w:rsidR="00AC1693" w:rsidRDefault="00AC1693" w:rsidP="00AC1693">
      <w:pPr>
        <w:tabs>
          <w:tab w:val="left" w:pos="900"/>
        </w:tabs>
        <w:ind w:firstLine="709"/>
        <w:jc w:val="center"/>
        <w:rPr>
          <w:b/>
          <w:bCs/>
          <w:color w:val="000000"/>
          <w:sz w:val="24"/>
          <w:szCs w:val="24"/>
        </w:rPr>
      </w:pPr>
      <w:r>
        <w:rPr>
          <w:b/>
          <w:bCs/>
          <w:color w:val="000000"/>
          <w:sz w:val="24"/>
          <w:szCs w:val="24"/>
          <w:lang w:eastAsia="en-US"/>
        </w:rPr>
        <w:t xml:space="preserve">Раздел 1. Девиантное поведение как </w:t>
      </w:r>
      <w:r w:rsidRPr="007A2A27">
        <w:rPr>
          <w:b/>
          <w:bCs/>
          <w:color w:val="000000"/>
          <w:sz w:val="24"/>
          <w:szCs w:val="24"/>
          <w:lang w:eastAsia="en-US"/>
        </w:rPr>
        <w:t>феномен общественной жизни</w:t>
      </w:r>
      <w:r>
        <w:rPr>
          <w:b/>
          <w:bCs/>
          <w:color w:val="000000"/>
          <w:sz w:val="24"/>
          <w:szCs w:val="24"/>
          <w:lang w:eastAsia="en-US"/>
        </w:rPr>
        <w:t>.</w:t>
      </w:r>
    </w:p>
    <w:p w:rsidR="00B21C33" w:rsidRDefault="00B21C33" w:rsidP="00F3556A">
      <w:pPr>
        <w:ind w:firstLine="567"/>
        <w:jc w:val="center"/>
        <w:rPr>
          <w:b/>
          <w:bCs/>
          <w:color w:val="000000"/>
          <w:sz w:val="24"/>
          <w:szCs w:val="24"/>
        </w:rPr>
      </w:pPr>
    </w:p>
    <w:p w:rsidR="00F3556A" w:rsidRPr="00C31613" w:rsidRDefault="00F3556A" w:rsidP="00F3556A">
      <w:pPr>
        <w:ind w:firstLine="567"/>
        <w:jc w:val="center"/>
        <w:rPr>
          <w:color w:val="000000"/>
          <w:sz w:val="24"/>
          <w:szCs w:val="24"/>
        </w:rPr>
      </w:pPr>
      <w:r w:rsidRPr="00C31613">
        <w:rPr>
          <w:b/>
          <w:bCs/>
          <w:color w:val="000000"/>
          <w:sz w:val="24"/>
          <w:szCs w:val="24"/>
        </w:rPr>
        <w:t>Тема 1. Девиантология как отрасль научного знания</w:t>
      </w:r>
    </w:p>
    <w:p w:rsidR="00F3556A" w:rsidRDefault="00F3556A" w:rsidP="00F3556A">
      <w:pPr>
        <w:ind w:firstLine="567"/>
        <w:rPr>
          <w:color w:val="000000"/>
          <w:sz w:val="24"/>
          <w:szCs w:val="24"/>
        </w:rPr>
      </w:pPr>
      <w:r w:rsidRPr="00C31613">
        <w:rPr>
          <w:color w:val="000000"/>
          <w:sz w:val="24"/>
          <w:szCs w:val="24"/>
        </w:rPr>
        <w:t>История возникновение и развитие психологии девиантного поведения в России, странах Европы и США. Становление психологии девиантного поведения как специальной научной и учебной дисциплины. Психология девиантного поведения в структуре других психологических дисциплин</w:t>
      </w:r>
      <w:r>
        <w:rPr>
          <w:color w:val="000000"/>
          <w:sz w:val="24"/>
          <w:szCs w:val="24"/>
        </w:rPr>
        <w:t>.</w:t>
      </w:r>
    </w:p>
    <w:p w:rsidR="00F3556A" w:rsidRDefault="00F3556A" w:rsidP="00F3556A">
      <w:pPr>
        <w:ind w:firstLine="567"/>
        <w:rPr>
          <w:color w:val="000000"/>
          <w:sz w:val="24"/>
          <w:szCs w:val="24"/>
        </w:rPr>
      </w:pPr>
    </w:p>
    <w:p w:rsidR="00F3556A" w:rsidRPr="008C45EF" w:rsidRDefault="00F3556A" w:rsidP="00F3556A">
      <w:pPr>
        <w:ind w:firstLine="567"/>
        <w:jc w:val="center"/>
        <w:rPr>
          <w:color w:val="000000"/>
          <w:sz w:val="24"/>
          <w:szCs w:val="24"/>
        </w:rPr>
      </w:pPr>
      <w:r w:rsidRPr="008C45EF">
        <w:rPr>
          <w:b/>
          <w:bCs/>
          <w:color w:val="000000"/>
          <w:sz w:val="24"/>
          <w:szCs w:val="24"/>
        </w:rPr>
        <w:t>Тема 2. Поведение как психологическая категория и как свойство индивида</w:t>
      </w:r>
    </w:p>
    <w:p w:rsidR="00F3556A" w:rsidRDefault="00F3556A" w:rsidP="00F3556A">
      <w:pPr>
        <w:ind w:firstLine="567"/>
        <w:jc w:val="both"/>
        <w:rPr>
          <w:color w:val="000000"/>
          <w:sz w:val="24"/>
          <w:szCs w:val="24"/>
        </w:rPr>
      </w:pPr>
      <w:r w:rsidRPr="008C45EF">
        <w:rPr>
          <w:color w:val="000000"/>
          <w:sz w:val="24"/>
          <w:szCs w:val="24"/>
        </w:rPr>
        <w:t xml:space="preserve">Поведение как фактор обозначения вида и уровня активности человека, </w:t>
      </w:r>
      <w:r>
        <w:rPr>
          <w:color w:val="000000"/>
          <w:sz w:val="24"/>
          <w:szCs w:val="24"/>
        </w:rPr>
        <w:t>а так же внутрен</w:t>
      </w:r>
      <w:r w:rsidRPr="008C45EF">
        <w:rPr>
          <w:color w:val="000000"/>
          <w:sz w:val="24"/>
          <w:szCs w:val="24"/>
        </w:rPr>
        <w:t>ней его составляющей. Общие характеристики поведения: мотивированность, адекватность, адаптивность, аутентичность, продуктивность. Социализация к</w:t>
      </w:r>
      <w:r>
        <w:rPr>
          <w:color w:val="000000"/>
          <w:sz w:val="24"/>
          <w:szCs w:val="24"/>
        </w:rPr>
        <w:t>ак процесс адаптации к социаль</w:t>
      </w:r>
      <w:r w:rsidRPr="008C45EF">
        <w:rPr>
          <w:color w:val="000000"/>
          <w:sz w:val="24"/>
          <w:szCs w:val="24"/>
        </w:rPr>
        <w:t>ной среде. Основные механизмы социализации личности</w:t>
      </w:r>
      <w:r>
        <w:rPr>
          <w:color w:val="000000"/>
          <w:sz w:val="24"/>
          <w:szCs w:val="24"/>
        </w:rPr>
        <w:t>.</w:t>
      </w:r>
    </w:p>
    <w:p w:rsidR="00F3556A" w:rsidRDefault="00F3556A" w:rsidP="00F3556A">
      <w:pPr>
        <w:ind w:firstLine="567"/>
        <w:jc w:val="both"/>
        <w:rPr>
          <w:color w:val="000000"/>
          <w:sz w:val="24"/>
          <w:szCs w:val="24"/>
        </w:rPr>
      </w:pPr>
    </w:p>
    <w:p w:rsidR="00F3556A" w:rsidRPr="00A87A6F" w:rsidRDefault="00F3556A" w:rsidP="00F3556A">
      <w:pPr>
        <w:ind w:firstLine="567"/>
        <w:jc w:val="center"/>
        <w:rPr>
          <w:color w:val="000000"/>
          <w:sz w:val="24"/>
          <w:szCs w:val="24"/>
        </w:rPr>
      </w:pPr>
      <w:r w:rsidRPr="00A87A6F">
        <w:rPr>
          <w:b/>
          <w:bCs/>
          <w:color w:val="000000"/>
          <w:sz w:val="24"/>
          <w:szCs w:val="24"/>
        </w:rPr>
        <w:t>Тема 3. Критерии определения "отклоняющееся поведение"</w:t>
      </w:r>
    </w:p>
    <w:p w:rsidR="00F3556A" w:rsidRDefault="00F3556A" w:rsidP="00F3556A">
      <w:pPr>
        <w:ind w:firstLine="567"/>
        <w:jc w:val="both"/>
        <w:rPr>
          <w:color w:val="000000"/>
          <w:sz w:val="24"/>
          <w:szCs w:val="24"/>
        </w:rPr>
      </w:pPr>
      <w:r w:rsidRPr="00A87A6F">
        <w:rPr>
          <w:color w:val="000000"/>
          <w:sz w:val="24"/>
          <w:szCs w:val="24"/>
        </w:rPr>
        <w:t>Понятие отклоняющегося поведения и его критерии. Агрессивность и конфликтность как проявление девиантного поведения. Суицид и суицидальное по</w:t>
      </w:r>
      <w:r>
        <w:rPr>
          <w:color w:val="000000"/>
          <w:sz w:val="24"/>
          <w:szCs w:val="24"/>
        </w:rPr>
        <w:t>ведение. Отклонения в сексуаль</w:t>
      </w:r>
      <w:r w:rsidRPr="00A87A6F">
        <w:rPr>
          <w:color w:val="000000"/>
          <w:sz w:val="24"/>
          <w:szCs w:val="24"/>
        </w:rPr>
        <w:t>ном поведении. Алкоголизм и наркомания как факторы зло</w:t>
      </w:r>
      <w:r>
        <w:rPr>
          <w:color w:val="000000"/>
          <w:sz w:val="24"/>
          <w:szCs w:val="24"/>
        </w:rPr>
        <w:t>употребления психоактивными ве</w:t>
      </w:r>
      <w:r w:rsidRPr="00A87A6F">
        <w:rPr>
          <w:color w:val="000000"/>
          <w:sz w:val="24"/>
          <w:szCs w:val="24"/>
        </w:rPr>
        <w:t>ществами.</w:t>
      </w:r>
    </w:p>
    <w:p w:rsidR="00F3556A" w:rsidRDefault="00F3556A" w:rsidP="00F3556A">
      <w:pPr>
        <w:ind w:firstLine="567"/>
        <w:jc w:val="both"/>
        <w:rPr>
          <w:color w:val="000000"/>
          <w:sz w:val="24"/>
          <w:szCs w:val="24"/>
        </w:rPr>
      </w:pPr>
    </w:p>
    <w:p w:rsidR="00F3556A" w:rsidRPr="00A3190A" w:rsidRDefault="00F3556A" w:rsidP="00F3556A">
      <w:pPr>
        <w:ind w:firstLine="567"/>
        <w:jc w:val="center"/>
        <w:rPr>
          <w:color w:val="000000"/>
          <w:sz w:val="24"/>
          <w:szCs w:val="24"/>
        </w:rPr>
      </w:pPr>
      <w:r w:rsidRPr="00A3190A">
        <w:rPr>
          <w:b/>
          <w:bCs/>
          <w:color w:val="000000"/>
          <w:sz w:val="24"/>
          <w:szCs w:val="24"/>
        </w:rPr>
        <w:t>Тема 4. Классификация видов отклоняющегося поведения</w:t>
      </w:r>
      <w:r w:rsidRPr="00A3190A">
        <w:rPr>
          <w:color w:val="000000"/>
          <w:sz w:val="24"/>
          <w:szCs w:val="24"/>
        </w:rPr>
        <w:t xml:space="preserve"> </w:t>
      </w:r>
    </w:p>
    <w:p w:rsidR="00F3556A" w:rsidRDefault="00F3556A" w:rsidP="00F3556A">
      <w:pPr>
        <w:ind w:firstLine="567"/>
        <w:jc w:val="both"/>
        <w:rPr>
          <w:color w:val="000000"/>
          <w:sz w:val="24"/>
          <w:szCs w:val="24"/>
        </w:rPr>
      </w:pPr>
      <w:r w:rsidRPr="00A3190A">
        <w:rPr>
          <w:color w:val="000000"/>
          <w:sz w:val="24"/>
          <w:szCs w:val="24"/>
        </w:rPr>
        <w:t>Первичные и вторичные отклонения; индивидуальные и групповые отклонения. Культурно одобряемые (сверхинтеллектуальность, особые склонности, с</w:t>
      </w:r>
      <w:r>
        <w:rPr>
          <w:color w:val="000000"/>
          <w:sz w:val="24"/>
          <w:szCs w:val="24"/>
        </w:rPr>
        <w:t>верхмотивация, личностные каче</w:t>
      </w:r>
      <w:r w:rsidRPr="00A3190A">
        <w:rPr>
          <w:color w:val="000000"/>
          <w:sz w:val="24"/>
          <w:szCs w:val="24"/>
        </w:rPr>
        <w:t>ства, счастливый случай) и культурно осуждаемые</w:t>
      </w:r>
      <w:r>
        <w:rPr>
          <w:color w:val="000000"/>
          <w:sz w:val="24"/>
          <w:szCs w:val="24"/>
        </w:rPr>
        <w:t xml:space="preserve">. </w:t>
      </w:r>
      <w:r w:rsidRPr="008B6DC6">
        <w:rPr>
          <w:color w:val="000000"/>
          <w:sz w:val="24"/>
          <w:szCs w:val="24"/>
        </w:rPr>
        <w:t>Психологические и социальные девиации. Отклонения, связанные с нарушением правовых норм. Преступления. Проступки: гражданские, дисциплинарные, административные</w:t>
      </w:r>
      <w:r>
        <w:rPr>
          <w:color w:val="000000"/>
          <w:sz w:val="24"/>
          <w:szCs w:val="24"/>
        </w:rPr>
        <w:t>.</w:t>
      </w:r>
    </w:p>
    <w:p w:rsidR="00F3556A" w:rsidRDefault="00F3556A" w:rsidP="00F3556A">
      <w:pPr>
        <w:ind w:firstLine="567"/>
        <w:jc w:val="both"/>
        <w:rPr>
          <w:color w:val="000000"/>
          <w:sz w:val="24"/>
          <w:szCs w:val="24"/>
        </w:rPr>
      </w:pPr>
    </w:p>
    <w:p w:rsidR="00154FB7" w:rsidRDefault="00FE0FF3" w:rsidP="00F3556A">
      <w:pPr>
        <w:ind w:firstLine="567"/>
        <w:jc w:val="both"/>
        <w:rPr>
          <w:color w:val="000000"/>
          <w:sz w:val="24"/>
          <w:szCs w:val="24"/>
        </w:rPr>
      </w:pPr>
      <w:r>
        <w:rPr>
          <w:b/>
          <w:bCs/>
          <w:color w:val="000000"/>
          <w:sz w:val="24"/>
          <w:szCs w:val="24"/>
          <w:lang w:eastAsia="en-US"/>
        </w:rPr>
        <w:t>Раздел 2. Девиант</w:t>
      </w:r>
      <w:r w:rsidR="00154FB7">
        <w:rPr>
          <w:b/>
          <w:bCs/>
          <w:color w:val="000000"/>
          <w:sz w:val="24"/>
          <w:szCs w:val="24"/>
          <w:lang w:eastAsia="en-US"/>
        </w:rPr>
        <w:t>ное поведение как социальное явление.</w:t>
      </w:r>
    </w:p>
    <w:p w:rsidR="00B21C33" w:rsidRDefault="00B21C33" w:rsidP="00F3556A">
      <w:pPr>
        <w:ind w:firstLine="567"/>
        <w:jc w:val="both"/>
        <w:rPr>
          <w:b/>
          <w:bCs/>
          <w:color w:val="000000"/>
          <w:sz w:val="24"/>
          <w:szCs w:val="24"/>
        </w:rPr>
      </w:pPr>
    </w:p>
    <w:p w:rsidR="00F3556A" w:rsidRPr="00E71253" w:rsidRDefault="00F3556A" w:rsidP="00F3556A">
      <w:pPr>
        <w:ind w:firstLine="567"/>
        <w:jc w:val="both"/>
        <w:rPr>
          <w:color w:val="000000"/>
          <w:sz w:val="24"/>
          <w:szCs w:val="24"/>
        </w:rPr>
      </w:pPr>
      <w:r w:rsidRPr="00E71253">
        <w:rPr>
          <w:b/>
          <w:bCs/>
          <w:color w:val="000000"/>
          <w:sz w:val="24"/>
          <w:szCs w:val="24"/>
        </w:rPr>
        <w:t>Тема 5</w:t>
      </w:r>
      <w:r w:rsidRPr="00E71253">
        <w:rPr>
          <w:color w:val="000000"/>
          <w:sz w:val="24"/>
          <w:szCs w:val="24"/>
        </w:rPr>
        <w:t xml:space="preserve">. </w:t>
      </w:r>
      <w:r w:rsidRPr="00E71253">
        <w:rPr>
          <w:b/>
          <w:bCs/>
          <w:color w:val="000000"/>
          <w:sz w:val="24"/>
          <w:szCs w:val="24"/>
        </w:rPr>
        <w:t>Сущность социальный контроль: методы, элементы и способы</w:t>
      </w:r>
      <w:r w:rsidRPr="00E71253">
        <w:rPr>
          <w:color w:val="000000"/>
          <w:sz w:val="24"/>
          <w:szCs w:val="24"/>
        </w:rPr>
        <w:t xml:space="preserve"> </w:t>
      </w:r>
    </w:p>
    <w:p w:rsidR="00F3556A" w:rsidRDefault="00F3556A" w:rsidP="00F3556A">
      <w:pPr>
        <w:ind w:firstLine="567"/>
        <w:jc w:val="both"/>
        <w:rPr>
          <w:color w:val="000000"/>
          <w:sz w:val="24"/>
          <w:szCs w:val="24"/>
        </w:rPr>
      </w:pPr>
      <w:r w:rsidRPr="00E71253">
        <w:rPr>
          <w:color w:val="000000"/>
          <w:sz w:val="24"/>
          <w:szCs w:val="24"/>
        </w:rPr>
        <w:t>Социальный контроль: структура, функции и его элементы Социальные нормы: природа, функции и типология. Социальные санкции как охранники социальных норм. Формальные и неформальные, позитивные и негативные санкции. Самоконтр</w:t>
      </w:r>
      <w:r>
        <w:rPr>
          <w:color w:val="000000"/>
          <w:sz w:val="24"/>
          <w:szCs w:val="24"/>
        </w:rPr>
        <w:t>оль – внутренний контроль инди</w:t>
      </w:r>
      <w:r w:rsidRPr="00E71253">
        <w:rPr>
          <w:color w:val="000000"/>
          <w:sz w:val="24"/>
          <w:szCs w:val="24"/>
        </w:rPr>
        <w:t>вида.</w:t>
      </w:r>
    </w:p>
    <w:p w:rsidR="00F3556A" w:rsidRDefault="00F3556A" w:rsidP="00F3556A">
      <w:pPr>
        <w:ind w:firstLine="567"/>
        <w:jc w:val="both"/>
        <w:rPr>
          <w:color w:val="000000"/>
          <w:sz w:val="24"/>
          <w:szCs w:val="24"/>
        </w:rPr>
      </w:pPr>
    </w:p>
    <w:p w:rsidR="00F3556A" w:rsidRDefault="00F3556A" w:rsidP="00F3556A">
      <w:pPr>
        <w:ind w:firstLine="567"/>
        <w:jc w:val="center"/>
        <w:rPr>
          <w:color w:val="000000"/>
          <w:sz w:val="24"/>
          <w:szCs w:val="24"/>
        </w:rPr>
      </w:pPr>
      <w:r w:rsidRPr="00844886">
        <w:rPr>
          <w:b/>
          <w:bCs/>
          <w:color w:val="000000"/>
          <w:sz w:val="24"/>
          <w:szCs w:val="24"/>
        </w:rPr>
        <w:t>Тема 6. Основные подходы к объяснению причин девиантного поведения</w:t>
      </w:r>
      <w:r w:rsidRPr="00844886">
        <w:rPr>
          <w:color w:val="000000"/>
          <w:sz w:val="24"/>
          <w:szCs w:val="24"/>
        </w:rPr>
        <w:t xml:space="preserve"> </w:t>
      </w:r>
    </w:p>
    <w:p w:rsidR="00F3556A" w:rsidRDefault="00F3556A" w:rsidP="00F3556A">
      <w:pPr>
        <w:ind w:firstLine="567"/>
        <w:jc w:val="both"/>
        <w:rPr>
          <w:color w:val="000000"/>
          <w:sz w:val="24"/>
          <w:szCs w:val="24"/>
        </w:rPr>
      </w:pPr>
      <w:r w:rsidRPr="007D0431">
        <w:rPr>
          <w:color w:val="000000"/>
          <w:sz w:val="24"/>
          <w:szCs w:val="24"/>
        </w:rPr>
        <w:t>Социокультурные теории: теория социальной аномии Э. Дю</w:t>
      </w:r>
      <w:r w:rsidR="00D70886">
        <w:rPr>
          <w:color w:val="000000"/>
          <w:sz w:val="24"/>
          <w:szCs w:val="24"/>
        </w:rPr>
        <w:t>ркгейма, Р. Мертона; теория со</w:t>
      </w:r>
      <w:r w:rsidRPr="007D0431">
        <w:rPr>
          <w:color w:val="000000"/>
          <w:sz w:val="24"/>
          <w:szCs w:val="24"/>
        </w:rPr>
        <w:t>циальных детерминант коллективного поведения, девиаций и социального контроля Н. Дж. Смелзера; теория «субкультуры» Миллера; теория стигматизации Г. Беккера. Биопсихологические концепции нормы и патологии в теориях З. Фрейда, Ч. Ломброзо, У.Шелдона.</w:t>
      </w:r>
    </w:p>
    <w:p w:rsidR="00F3556A" w:rsidRDefault="00F3556A" w:rsidP="00F3556A">
      <w:pPr>
        <w:ind w:firstLine="567"/>
        <w:jc w:val="both"/>
        <w:rPr>
          <w:color w:val="000000"/>
          <w:sz w:val="24"/>
          <w:szCs w:val="24"/>
        </w:rPr>
      </w:pPr>
    </w:p>
    <w:p w:rsidR="00F3556A" w:rsidRPr="00254C82" w:rsidRDefault="00F3556A" w:rsidP="00F3556A">
      <w:pPr>
        <w:ind w:firstLine="567"/>
        <w:jc w:val="center"/>
        <w:rPr>
          <w:b/>
          <w:sz w:val="24"/>
          <w:szCs w:val="24"/>
        </w:rPr>
      </w:pPr>
      <w:r w:rsidRPr="00254C82">
        <w:rPr>
          <w:b/>
          <w:sz w:val="24"/>
          <w:szCs w:val="24"/>
        </w:rPr>
        <w:lastRenderedPageBreak/>
        <w:t xml:space="preserve">Тема 7. </w:t>
      </w:r>
      <w:r w:rsidRPr="00254C82">
        <w:rPr>
          <w:b/>
          <w:bCs/>
          <w:color w:val="000000"/>
          <w:sz w:val="24"/>
          <w:szCs w:val="24"/>
        </w:rPr>
        <w:t>Причины отклоняющегося поведения: объективные и субъективные факторы</w:t>
      </w:r>
      <w:r w:rsidRPr="00254C82">
        <w:rPr>
          <w:b/>
          <w:color w:val="000000"/>
          <w:sz w:val="24"/>
          <w:szCs w:val="24"/>
        </w:rPr>
        <w:t xml:space="preserve"> </w:t>
      </w:r>
      <w:r w:rsidRPr="00254C82">
        <w:rPr>
          <w:b/>
          <w:bCs/>
          <w:color w:val="000000"/>
          <w:sz w:val="24"/>
          <w:szCs w:val="24"/>
        </w:rPr>
        <w:t>отклоняющегося поведения</w:t>
      </w:r>
    </w:p>
    <w:p w:rsidR="00F3556A" w:rsidRDefault="00F3556A" w:rsidP="00F3556A">
      <w:pPr>
        <w:ind w:firstLine="567"/>
        <w:jc w:val="both"/>
        <w:rPr>
          <w:sz w:val="24"/>
          <w:szCs w:val="24"/>
        </w:rPr>
      </w:pPr>
    </w:p>
    <w:p w:rsidR="00F3556A" w:rsidRDefault="00F3556A" w:rsidP="00F3556A">
      <w:pPr>
        <w:ind w:firstLine="567"/>
        <w:jc w:val="both"/>
        <w:rPr>
          <w:color w:val="000000"/>
          <w:sz w:val="24"/>
          <w:szCs w:val="24"/>
        </w:rPr>
      </w:pPr>
      <w:r w:rsidRPr="001D07D2">
        <w:rPr>
          <w:color w:val="000000"/>
          <w:sz w:val="24"/>
          <w:szCs w:val="24"/>
        </w:rPr>
        <w:t>Противоречия социально-экономического и политического</w:t>
      </w:r>
      <w:r>
        <w:rPr>
          <w:color w:val="000000"/>
          <w:sz w:val="24"/>
          <w:szCs w:val="24"/>
        </w:rPr>
        <w:t xml:space="preserve"> развития как источник социаль</w:t>
      </w:r>
      <w:r w:rsidRPr="001D07D2">
        <w:rPr>
          <w:color w:val="000000"/>
          <w:sz w:val="24"/>
          <w:szCs w:val="24"/>
        </w:rPr>
        <w:t>ных отклонений и девиантного поведения. Роль социальной дифференциации и социального неравенства в генезисе девиантного поведения. Социальная неустроенность и социально- психологическая дезадаптация в генезисе отклоняющегося поведения. Статус личности и его влияние на социальное поведение человека</w:t>
      </w:r>
      <w:r>
        <w:rPr>
          <w:color w:val="000000"/>
          <w:sz w:val="24"/>
          <w:szCs w:val="24"/>
        </w:rPr>
        <w:t>.</w:t>
      </w:r>
    </w:p>
    <w:p w:rsidR="00F3556A" w:rsidRDefault="00F3556A" w:rsidP="00F3556A">
      <w:pPr>
        <w:ind w:firstLine="567"/>
        <w:jc w:val="both"/>
        <w:rPr>
          <w:color w:val="000000"/>
          <w:sz w:val="24"/>
          <w:szCs w:val="24"/>
        </w:rPr>
      </w:pPr>
    </w:p>
    <w:p w:rsidR="00F3556A" w:rsidRPr="0022708D" w:rsidRDefault="00F3556A" w:rsidP="00F3556A">
      <w:pPr>
        <w:ind w:firstLine="567"/>
        <w:jc w:val="both"/>
        <w:rPr>
          <w:color w:val="000000"/>
          <w:sz w:val="24"/>
          <w:szCs w:val="24"/>
        </w:rPr>
      </w:pPr>
      <w:r w:rsidRPr="0022708D">
        <w:rPr>
          <w:b/>
          <w:bCs/>
          <w:color w:val="000000"/>
          <w:sz w:val="24"/>
          <w:szCs w:val="24"/>
        </w:rPr>
        <w:t>Тема 8. Делинквентное поведение как форма отклоняющегося поведения личности и</w:t>
      </w:r>
      <w:r>
        <w:rPr>
          <w:color w:val="000000"/>
          <w:sz w:val="24"/>
          <w:szCs w:val="24"/>
        </w:rPr>
        <w:t xml:space="preserve"> </w:t>
      </w:r>
      <w:r w:rsidRPr="0022708D">
        <w:rPr>
          <w:b/>
          <w:bCs/>
          <w:color w:val="000000"/>
          <w:sz w:val="24"/>
          <w:szCs w:val="24"/>
        </w:rPr>
        <w:t>условия его формирования</w:t>
      </w:r>
      <w:r w:rsidRPr="0022708D">
        <w:rPr>
          <w:color w:val="000000"/>
          <w:sz w:val="24"/>
          <w:szCs w:val="24"/>
        </w:rPr>
        <w:t xml:space="preserve"> </w:t>
      </w:r>
    </w:p>
    <w:p w:rsidR="00F3556A" w:rsidRDefault="00F3556A" w:rsidP="00F3556A">
      <w:pPr>
        <w:ind w:firstLine="567"/>
        <w:jc w:val="both"/>
        <w:rPr>
          <w:color w:val="000000"/>
          <w:sz w:val="24"/>
          <w:szCs w:val="24"/>
        </w:rPr>
      </w:pPr>
      <w:r w:rsidRPr="0022708D">
        <w:rPr>
          <w:color w:val="000000"/>
          <w:sz w:val="24"/>
          <w:szCs w:val="24"/>
        </w:rPr>
        <w:t xml:space="preserve">Делинквентное поведение личности: сущность понятия и </w:t>
      </w:r>
      <w:r>
        <w:rPr>
          <w:color w:val="000000"/>
          <w:sz w:val="24"/>
          <w:szCs w:val="24"/>
        </w:rPr>
        <w:t>его характеристика. Отличитель</w:t>
      </w:r>
      <w:r w:rsidRPr="0022708D">
        <w:rPr>
          <w:color w:val="000000"/>
          <w:sz w:val="24"/>
          <w:szCs w:val="24"/>
        </w:rPr>
        <w:t>ные признаки девиации от делинквентного поведения. Условия формирования делинквентного поведения личности. Противоправная мотивация. Антисоциальная личность</w:t>
      </w:r>
      <w:r>
        <w:rPr>
          <w:color w:val="000000"/>
          <w:sz w:val="24"/>
          <w:szCs w:val="24"/>
        </w:rPr>
        <w:t>.</w:t>
      </w:r>
    </w:p>
    <w:p w:rsidR="00F3556A" w:rsidRDefault="00F3556A" w:rsidP="00F3556A">
      <w:pPr>
        <w:ind w:firstLine="567"/>
        <w:jc w:val="both"/>
        <w:rPr>
          <w:color w:val="000000"/>
          <w:sz w:val="24"/>
          <w:szCs w:val="24"/>
        </w:rPr>
      </w:pPr>
    </w:p>
    <w:p w:rsidR="00F3556A" w:rsidRPr="00254C82" w:rsidRDefault="00F3556A" w:rsidP="00F3556A">
      <w:pPr>
        <w:ind w:firstLine="567"/>
        <w:jc w:val="center"/>
        <w:rPr>
          <w:b/>
          <w:color w:val="000000"/>
          <w:sz w:val="24"/>
          <w:szCs w:val="24"/>
        </w:rPr>
      </w:pPr>
      <w:r w:rsidRPr="00254C82">
        <w:rPr>
          <w:b/>
          <w:color w:val="000000"/>
          <w:sz w:val="24"/>
          <w:szCs w:val="24"/>
        </w:rPr>
        <w:t>Тема 9. Профилактика и пути коррекции девиантного поведения</w:t>
      </w:r>
    </w:p>
    <w:p w:rsidR="00896808" w:rsidRPr="00F3556A" w:rsidRDefault="00F3556A" w:rsidP="00F3556A">
      <w:pPr>
        <w:ind w:firstLine="567"/>
        <w:jc w:val="both"/>
        <w:rPr>
          <w:sz w:val="24"/>
          <w:szCs w:val="24"/>
        </w:rPr>
      </w:pPr>
      <w:r w:rsidRPr="00254C82">
        <w:rPr>
          <w:color w:val="000000"/>
          <w:sz w:val="24"/>
          <w:szCs w:val="24"/>
        </w:rPr>
        <w:t>Основные направления и формы профилактической работы. Организация социальной среды, информирование, социальное обучение, организация альтернативной деятельности, организация здорового образа жизни, активизация личностных ресурсов. Коррекционное воздействие на отклоняющуюся личность: его цели, принципы и методы. Минимизация негативных последствий девиантного поведения</w:t>
      </w:r>
      <w:r>
        <w:rPr>
          <w:color w:val="000000"/>
          <w:sz w:val="24"/>
          <w:szCs w:val="24"/>
        </w:rPr>
        <w:t>.</w:t>
      </w:r>
    </w:p>
    <w:p w:rsidR="00896808" w:rsidRPr="00793E1B" w:rsidRDefault="00896808" w:rsidP="00A76E53">
      <w:pPr>
        <w:tabs>
          <w:tab w:val="left" w:pos="900"/>
        </w:tabs>
        <w:ind w:firstLine="709"/>
        <w:jc w:val="both"/>
        <w:rPr>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473E2" w:rsidRDefault="006473E2" w:rsidP="00F803A3">
      <w:pPr>
        <w:tabs>
          <w:tab w:val="left" w:pos="900"/>
        </w:tabs>
        <w:ind w:firstLine="709"/>
        <w:jc w:val="both"/>
        <w:rPr>
          <w:color w:val="000000"/>
          <w:sz w:val="24"/>
          <w:szCs w:val="24"/>
        </w:rPr>
      </w:pPr>
    </w:p>
    <w:p w:rsidR="006473E2" w:rsidRPr="006473E2" w:rsidRDefault="006473E2" w:rsidP="00B21C33">
      <w:pPr>
        <w:pStyle w:val="a4"/>
        <w:numPr>
          <w:ilvl w:val="0"/>
          <w:numId w:val="4"/>
        </w:numPr>
        <w:spacing w:line="240" w:lineRule="auto"/>
        <w:ind w:left="0" w:firstLine="709"/>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Профилактика девиантного поведения в социальной работе</w:t>
      </w:r>
      <w:r w:rsidRPr="00846D75">
        <w:rPr>
          <w:rFonts w:ascii="Times New Roman" w:hAnsi="Times New Roman"/>
          <w:sz w:val="24"/>
          <w:szCs w:val="24"/>
        </w:rPr>
        <w:t xml:space="preserve">»/ </w:t>
      </w:r>
      <w:r w:rsidR="00A65833">
        <w:rPr>
          <w:rFonts w:ascii="Times New Roman" w:hAnsi="Times New Roman"/>
          <w:sz w:val="24"/>
          <w:szCs w:val="24"/>
        </w:rPr>
        <w:t>И.А.Костюк</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F645BE">
        <w:rPr>
          <w:rFonts w:ascii="Times New Roman" w:hAnsi="Times New Roman"/>
          <w:sz w:val="24"/>
          <w:szCs w:val="24"/>
        </w:rPr>
        <w:t>2</w:t>
      </w:r>
      <w:r w:rsidR="00B170C1">
        <w:rPr>
          <w:rFonts w:ascii="Times New Roman" w:hAnsi="Times New Roman"/>
          <w:sz w:val="24"/>
          <w:szCs w:val="24"/>
        </w:rPr>
        <w:t>2</w:t>
      </w:r>
    </w:p>
    <w:p w:rsidR="007E3DDA" w:rsidRPr="00B21C33" w:rsidRDefault="007E3DDA" w:rsidP="00B21C33">
      <w:pPr>
        <w:pStyle w:val="a4"/>
        <w:numPr>
          <w:ilvl w:val="0"/>
          <w:numId w:val="4"/>
        </w:numPr>
        <w:spacing w:line="240" w:lineRule="auto"/>
        <w:ind w:left="0" w:firstLine="709"/>
        <w:jc w:val="both"/>
        <w:rPr>
          <w:rFonts w:ascii="Times New Roman" w:hAnsi="Times New Roman"/>
          <w:sz w:val="24"/>
          <w:szCs w:val="24"/>
        </w:rPr>
      </w:pPr>
      <w:r w:rsidRPr="00B21C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E3DDA" w:rsidRPr="00B21C33" w:rsidRDefault="007E3DDA" w:rsidP="00B21C33">
      <w:pPr>
        <w:pStyle w:val="a4"/>
        <w:numPr>
          <w:ilvl w:val="0"/>
          <w:numId w:val="4"/>
        </w:numPr>
        <w:spacing w:line="240" w:lineRule="auto"/>
        <w:ind w:left="0" w:firstLine="709"/>
        <w:jc w:val="both"/>
        <w:rPr>
          <w:rFonts w:ascii="Times New Roman" w:hAnsi="Times New Roman"/>
          <w:sz w:val="24"/>
          <w:szCs w:val="24"/>
        </w:rPr>
      </w:pPr>
      <w:r w:rsidRPr="00B21C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B21C33" w:rsidRDefault="007E3DDA" w:rsidP="00B21C33">
      <w:pPr>
        <w:pStyle w:val="a4"/>
        <w:numPr>
          <w:ilvl w:val="0"/>
          <w:numId w:val="4"/>
        </w:numPr>
        <w:spacing w:after="0" w:line="240" w:lineRule="auto"/>
        <w:ind w:left="0" w:firstLine="709"/>
        <w:jc w:val="both"/>
        <w:rPr>
          <w:rFonts w:ascii="Times New Roman" w:hAnsi="Times New Roman"/>
          <w:sz w:val="24"/>
          <w:szCs w:val="24"/>
        </w:rPr>
      </w:pPr>
      <w:r w:rsidRPr="00B21C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21C3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65833" w:rsidRPr="00557F6A" w:rsidRDefault="00A65833" w:rsidP="00A65833">
      <w:pPr>
        <w:jc w:val="center"/>
        <w:rPr>
          <w:b/>
        </w:rPr>
      </w:pPr>
      <w:r w:rsidRPr="00557F6A">
        <w:rPr>
          <w:b/>
        </w:rPr>
        <w:t>Основная</w:t>
      </w:r>
    </w:p>
    <w:p w:rsidR="00A65833" w:rsidRPr="00A65833" w:rsidRDefault="00A65833" w:rsidP="00A65833">
      <w:pPr>
        <w:pStyle w:val="a4"/>
        <w:numPr>
          <w:ilvl w:val="0"/>
          <w:numId w:val="24"/>
        </w:numPr>
        <w:spacing w:line="240" w:lineRule="auto"/>
        <w:rPr>
          <w:rFonts w:ascii="Times New Roman" w:hAnsi="Times New Roman"/>
          <w:sz w:val="24"/>
          <w:szCs w:val="24"/>
          <w:shd w:val="clear" w:color="auto" w:fill="FFFFFF"/>
        </w:rPr>
      </w:pPr>
      <w:r w:rsidRPr="00A65833">
        <w:rPr>
          <w:rFonts w:ascii="Times New Roman" w:hAnsi="Times New Roman"/>
          <w:iCs/>
          <w:sz w:val="24"/>
          <w:szCs w:val="24"/>
          <w:shd w:val="clear" w:color="auto" w:fill="FFFFFF"/>
        </w:rPr>
        <w:t>Кононова, Л. И.</w:t>
      </w:r>
      <w:r w:rsidRPr="00A65833">
        <w:rPr>
          <w:rStyle w:val="apple-converted-space"/>
          <w:rFonts w:ascii="Times New Roman" w:hAnsi="Times New Roman"/>
          <w:iCs/>
          <w:sz w:val="24"/>
          <w:szCs w:val="24"/>
          <w:shd w:val="clear" w:color="auto" w:fill="FFFFFF"/>
        </w:rPr>
        <w:t> </w:t>
      </w:r>
      <w:r w:rsidRPr="00A65833">
        <w:rPr>
          <w:rFonts w:ascii="Times New Roman" w:hAnsi="Times New Roman"/>
          <w:sz w:val="24"/>
          <w:szCs w:val="24"/>
          <w:shd w:val="clear" w:color="auto" w:fill="FFFFFF"/>
        </w:rPr>
        <w:t xml:space="preserve">Технология социальной работы : учебник для бакалавров / Л. И. Кононова, Е. И. Холостова ; отв. ред. Л. И. Кононова, Е. И. Холостова. — М. : Издательство Юрайт, 2019. — 503 с. — (Серия : Бакалавр. Академический курс). — ISBN 978-5-9916-2076-5 - </w:t>
      </w:r>
      <w:hyperlink r:id="rId7" w:history="1">
        <w:r w:rsidR="001A0AE5">
          <w:rPr>
            <w:rStyle w:val="a8"/>
            <w:rFonts w:ascii="Times New Roman" w:hAnsi="Times New Roman"/>
            <w:sz w:val="24"/>
            <w:szCs w:val="24"/>
            <w:shd w:val="clear" w:color="auto" w:fill="FFFFFF"/>
          </w:rPr>
          <w:t>https://biblio-online.ru/viewer/tehnologiya-socialnoy-raboty-425248</w:t>
        </w:r>
      </w:hyperlink>
    </w:p>
    <w:p w:rsidR="00A65833" w:rsidRPr="00A65833" w:rsidRDefault="00A65833" w:rsidP="00A65833">
      <w:pPr>
        <w:pStyle w:val="a4"/>
        <w:numPr>
          <w:ilvl w:val="0"/>
          <w:numId w:val="24"/>
        </w:numPr>
        <w:spacing w:line="240" w:lineRule="auto"/>
        <w:rPr>
          <w:rFonts w:ascii="Times New Roman" w:hAnsi="Times New Roman"/>
          <w:sz w:val="24"/>
          <w:szCs w:val="24"/>
          <w:shd w:val="clear" w:color="auto" w:fill="FFFFFF"/>
        </w:rPr>
      </w:pPr>
      <w:r w:rsidRPr="00A65833">
        <w:rPr>
          <w:rFonts w:ascii="Times New Roman" w:hAnsi="Times New Roman"/>
          <w:sz w:val="24"/>
          <w:szCs w:val="24"/>
          <w:shd w:val="clear" w:color="auto" w:fill="FFFFFF"/>
        </w:rPr>
        <w:lastRenderedPageBreak/>
        <w:t xml:space="preserve">Холостова Е.И. Технология социальной работы [Электронный ресурс]: учебник для бакалавров/ Холостова Е.И., Кононова Л.И., Климантова Г.И.— Электрон. текстовые данные.— М.: Дашков и К, 2019.— 478 c.— Режим доступа: </w:t>
      </w:r>
      <w:hyperlink r:id="rId8" w:history="1">
        <w:r w:rsidR="001A0AE5">
          <w:rPr>
            <w:rStyle w:val="a8"/>
            <w:rFonts w:ascii="Times New Roman" w:hAnsi="Times New Roman"/>
            <w:sz w:val="24"/>
            <w:szCs w:val="24"/>
            <w:shd w:val="clear" w:color="auto" w:fill="FFFFFF"/>
          </w:rPr>
          <w:t>http://www.iprbookshop.ru/24821</w:t>
        </w:r>
      </w:hyperlink>
      <w:r w:rsidRPr="00A65833">
        <w:rPr>
          <w:rFonts w:ascii="Times New Roman" w:hAnsi="Times New Roman"/>
          <w:sz w:val="24"/>
          <w:szCs w:val="24"/>
          <w:shd w:val="clear" w:color="auto" w:fill="FFFFFF"/>
        </w:rPr>
        <w:t xml:space="preserve"> </w:t>
      </w:r>
    </w:p>
    <w:p w:rsidR="00A65833" w:rsidRPr="00A65833" w:rsidRDefault="00A65833" w:rsidP="00A65833">
      <w:pPr>
        <w:ind w:firstLine="567"/>
        <w:jc w:val="center"/>
        <w:rPr>
          <w:b/>
          <w:sz w:val="24"/>
          <w:szCs w:val="24"/>
        </w:rPr>
      </w:pPr>
      <w:r w:rsidRPr="00A65833">
        <w:rPr>
          <w:b/>
          <w:sz w:val="24"/>
          <w:szCs w:val="24"/>
        </w:rPr>
        <w:t>Дополнительная</w:t>
      </w:r>
    </w:p>
    <w:p w:rsidR="00A65833" w:rsidRPr="00A65833" w:rsidRDefault="00A65833" w:rsidP="00A65833">
      <w:pPr>
        <w:numPr>
          <w:ilvl w:val="0"/>
          <w:numId w:val="23"/>
        </w:numPr>
        <w:jc w:val="both"/>
        <w:rPr>
          <w:sz w:val="24"/>
          <w:szCs w:val="24"/>
          <w:shd w:val="clear" w:color="auto" w:fill="FFFFFF"/>
        </w:rPr>
      </w:pPr>
      <w:r w:rsidRPr="00A65833">
        <w:rPr>
          <w:sz w:val="24"/>
          <w:szCs w:val="24"/>
          <w:shd w:val="clear" w:color="auto" w:fill="FFFFFF"/>
        </w:rPr>
        <w:t xml:space="preserve">Социальная работа [Электронный ресурс]: учебное пособие для бакалавров/ Н.Ф. Басов [и др.].— Электрон. текстовые данные.— М.: Дашков и К, 2018.— 352 c.— Режим доступа: </w:t>
      </w:r>
      <w:hyperlink r:id="rId9" w:history="1">
        <w:r w:rsidR="001A0AE5">
          <w:rPr>
            <w:rStyle w:val="a8"/>
            <w:sz w:val="24"/>
            <w:szCs w:val="24"/>
            <w:shd w:val="clear" w:color="auto" w:fill="FFFFFF"/>
          </w:rPr>
          <w:t>http://www.iprbookshop.ru/10976</w:t>
        </w:r>
      </w:hyperlink>
      <w:r w:rsidRPr="00A65833">
        <w:rPr>
          <w:sz w:val="24"/>
          <w:szCs w:val="24"/>
          <w:shd w:val="clear" w:color="auto" w:fill="FFFFFF"/>
        </w:rPr>
        <w:t xml:space="preserve"> </w:t>
      </w:r>
    </w:p>
    <w:p w:rsidR="00A65833" w:rsidRPr="00A65833" w:rsidRDefault="00A65833" w:rsidP="00A65833">
      <w:pPr>
        <w:numPr>
          <w:ilvl w:val="0"/>
          <w:numId w:val="23"/>
        </w:numPr>
        <w:jc w:val="both"/>
        <w:rPr>
          <w:sz w:val="24"/>
          <w:szCs w:val="24"/>
          <w:shd w:val="clear" w:color="auto" w:fill="FFFFFF"/>
        </w:rPr>
      </w:pPr>
      <w:r w:rsidRPr="00A65833">
        <w:rPr>
          <w:sz w:val="24"/>
          <w:szCs w:val="24"/>
          <w:shd w:val="clear" w:color="auto" w:fill="FFFFFF"/>
        </w:rPr>
        <w:t xml:space="preserve">Сафронова М.В. Технологии социальной работы. Методика оценки риска семейного неблагополучия [Электронный ресурс]: учебно-методическое пособие/ Сафронова М.В., Осьмук Л.А.— Электрон. текстовые данные.— Новосибирск: Новосибирский государственный технический университет, 2011.— 96 c.— Режим доступа: </w:t>
      </w:r>
      <w:hyperlink r:id="rId10" w:history="1">
        <w:r w:rsidR="001A0AE5">
          <w:rPr>
            <w:rStyle w:val="a8"/>
            <w:sz w:val="24"/>
            <w:szCs w:val="24"/>
            <w:shd w:val="clear" w:color="auto" w:fill="FFFFFF"/>
          </w:rPr>
          <w:t>http://www.iprbookshop.ru/45045</w:t>
        </w:r>
      </w:hyperlink>
    </w:p>
    <w:p w:rsidR="00A65833" w:rsidRPr="00A65833" w:rsidRDefault="00A65833" w:rsidP="00A65833">
      <w:pPr>
        <w:numPr>
          <w:ilvl w:val="0"/>
          <w:numId w:val="23"/>
        </w:numPr>
        <w:jc w:val="both"/>
        <w:rPr>
          <w:sz w:val="24"/>
          <w:szCs w:val="24"/>
          <w:shd w:val="clear" w:color="auto" w:fill="FFFFFF"/>
        </w:rPr>
      </w:pPr>
      <w:r w:rsidRPr="00A65833">
        <w:rPr>
          <w:sz w:val="24"/>
          <w:szCs w:val="24"/>
          <w:shd w:val="clear" w:color="auto" w:fill="FFFFFF"/>
        </w:rPr>
        <w:t xml:space="preserve">Сережко Т. А. Психология социальной работы: учебное пособие для прикладного бакалавриата / Т. А. Сережко, Т. З. Васильченко, Н. М. Волобуева. — М.: Издательство Юрайт, 2018. — 282 с. — (Серия: Бакалавр. Прикладной курс). — ISBN 978-5-534-01967-4. Режим доступа: </w:t>
      </w:r>
      <w:hyperlink r:id="rId11" w:history="1">
        <w:r w:rsidR="001A0AE5">
          <w:rPr>
            <w:rStyle w:val="a8"/>
            <w:sz w:val="24"/>
            <w:szCs w:val="24"/>
            <w:shd w:val="clear" w:color="auto" w:fill="FFFFFF"/>
          </w:rPr>
          <w:t>https://biblio-online.ru/viewer/C7370476-B719-4C72-AE55-B4310D262725</w:t>
        </w:r>
      </w:hyperlink>
    </w:p>
    <w:p w:rsidR="00A65833" w:rsidRDefault="00A65833" w:rsidP="00A65833">
      <w:pPr>
        <w:ind w:firstLine="851"/>
        <w:jc w:val="both"/>
        <w:rPr>
          <w:b/>
          <w:bCs/>
          <w:color w:val="000000"/>
          <w:lang w:eastAsia="en-US"/>
        </w:rPr>
      </w:pPr>
    </w:p>
    <w:p w:rsidR="00557F6A" w:rsidRPr="00B21C33" w:rsidRDefault="00557F6A" w:rsidP="00B21C33">
      <w:pPr>
        <w:numPr>
          <w:ilvl w:val="0"/>
          <w:numId w:val="19"/>
        </w:numPr>
        <w:ind w:left="0" w:firstLine="567"/>
        <w:jc w:val="both"/>
        <w:rPr>
          <w:sz w:val="24"/>
          <w:szCs w:val="24"/>
          <w:shd w:val="clear" w:color="auto" w:fill="FFFFFF"/>
        </w:rPr>
      </w:pPr>
    </w:p>
    <w:p w:rsidR="003D73CF" w:rsidRPr="00557F6A" w:rsidRDefault="003D73CF" w:rsidP="00716296">
      <w:pPr>
        <w:ind w:firstLine="709"/>
        <w:jc w:val="both"/>
        <w:rPr>
          <w:b/>
          <w:color w:val="000000"/>
          <w:sz w:val="24"/>
          <w:szCs w:val="24"/>
        </w:rPr>
      </w:pPr>
    </w:p>
    <w:p w:rsidR="00777B09" w:rsidRPr="00793E1B" w:rsidRDefault="00B21C3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A0AE5">
          <w:rPr>
            <w:rStyle w:val="a8"/>
            <w:rFonts w:ascii="Times New Roman" w:hAnsi="Times New Roman"/>
            <w:sz w:val="24"/>
            <w:szCs w:val="24"/>
          </w:rPr>
          <w:t>http://www.iprbookshop.ru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A0AE5">
          <w:rPr>
            <w:rStyle w:val="a8"/>
            <w:rFonts w:ascii="Times New Roman" w:hAnsi="Times New Roman"/>
            <w:sz w:val="24"/>
            <w:szCs w:val="24"/>
          </w:rPr>
          <w:t>http://biblio-online.ru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A0AE5">
          <w:rPr>
            <w:rStyle w:val="a8"/>
            <w:rFonts w:ascii="Times New Roman" w:hAnsi="Times New Roman"/>
            <w:sz w:val="24"/>
            <w:szCs w:val="24"/>
          </w:rPr>
          <w:t>http://window.edu.ru/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A0AE5">
          <w:rPr>
            <w:rStyle w:val="a8"/>
            <w:rFonts w:ascii="Times New Roman" w:hAnsi="Times New Roman"/>
            <w:sz w:val="24"/>
            <w:szCs w:val="24"/>
          </w:rPr>
          <w:t>http://elibrary.ru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A0AE5">
          <w:rPr>
            <w:rStyle w:val="a8"/>
            <w:rFonts w:ascii="Times New Roman" w:hAnsi="Times New Roman"/>
            <w:sz w:val="24"/>
            <w:szCs w:val="24"/>
          </w:rPr>
          <w:t>http://www.sciencedirect.com</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055717">
          <w:rPr>
            <w:rStyle w:val="a8"/>
            <w:rFonts w:ascii="Times New Roman" w:hAnsi="Times New Roman"/>
            <w:sz w:val="24"/>
            <w:szCs w:val="24"/>
          </w:rPr>
          <w:t>www.edu.ru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A0AE5">
          <w:rPr>
            <w:rStyle w:val="a8"/>
            <w:rFonts w:ascii="Times New Roman" w:hAnsi="Times New Roman"/>
            <w:sz w:val="24"/>
            <w:szCs w:val="24"/>
          </w:rPr>
          <w:t>http://journals.cambridge.org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A0AE5">
          <w:rPr>
            <w:rStyle w:val="a8"/>
            <w:rFonts w:ascii="Times New Roman" w:hAnsi="Times New Roman"/>
            <w:sz w:val="24"/>
            <w:szCs w:val="24"/>
          </w:rPr>
          <w:t>http://www.oxfordjoumals.org</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A0AE5">
          <w:rPr>
            <w:rStyle w:val="a8"/>
            <w:rFonts w:ascii="Times New Roman" w:hAnsi="Times New Roman"/>
            <w:sz w:val="24"/>
            <w:szCs w:val="24"/>
          </w:rPr>
          <w:t>http://dic.academic.ru/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A0AE5">
          <w:rPr>
            <w:rStyle w:val="a8"/>
            <w:rFonts w:ascii="Times New Roman" w:hAnsi="Times New Roman"/>
            <w:sz w:val="24"/>
            <w:szCs w:val="24"/>
          </w:rPr>
          <w:t>http://www.benran.ru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A0AE5">
          <w:rPr>
            <w:rStyle w:val="a8"/>
            <w:rFonts w:ascii="Times New Roman" w:hAnsi="Times New Roman"/>
            <w:sz w:val="24"/>
            <w:szCs w:val="24"/>
          </w:rPr>
          <w:t>http://www.gks.ru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A0AE5">
          <w:rPr>
            <w:rStyle w:val="a8"/>
            <w:rFonts w:ascii="Times New Roman" w:hAnsi="Times New Roman"/>
            <w:sz w:val="24"/>
            <w:szCs w:val="24"/>
          </w:rPr>
          <w:t>http://diss.rsl.ru</w:t>
        </w:r>
      </w:hyperlink>
    </w:p>
    <w:p w:rsidR="00777B09" w:rsidRPr="00793E1B" w:rsidRDefault="00777B09" w:rsidP="00EA39B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A0AE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w:t>
      </w:r>
      <w:r w:rsidRPr="00793E1B">
        <w:rPr>
          <w:color w:val="000000"/>
          <w:sz w:val="24"/>
          <w:szCs w:val="24"/>
        </w:rPr>
        <w:lastRenderedPageBreak/>
        <w:t>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21C3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E14107">
        <w:rPr>
          <w:sz w:val="24"/>
          <w:szCs w:val="24"/>
        </w:rPr>
        <w:t>дисциплин</w:t>
      </w:r>
      <w:r w:rsidR="004E4DB2" w:rsidRPr="00E14107">
        <w:rPr>
          <w:sz w:val="24"/>
          <w:szCs w:val="24"/>
        </w:rPr>
        <w:t>у</w:t>
      </w:r>
      <w:r w:rsidRPr="00E14107">
        <w:rPr>
          <w:sz w:val="24"/>
          <w:szCs w:val="24"/>
        </w:rPr>
        <w:t xml:space="preserve"> </w:t>
      </w:r>
      <w:r w:rsidR="00EB78A9">
        <w:rPr>
          <w:bCs/>
          <w:sz w:val="24"/>
          <w:szCs w:val="24"/>
        </w:rPr>
        <w:t>«П</w:t>
      </w:r>
      <w:r w:rsidR="0082118B">
        <w:rPr>
          <w:bCs/>
          <w:sz w:val="24"/>
          <w:szCs w:val="24"/>
        </w:rPr>
        <w:t>рофилактика девиантного поведения в социальной работе</w:t>
      </w:r>
      <w:r w:rsidR="009528CA" w:rsidRPr="00E14107">
        <w:rPr>
          <w:bCs/>
          <w:sz w:val="24"/>
          <w:szCs w:val="24"/>
        </w:rPr>
        <w:t>»</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A39B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B21C3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30DE6" w:rsidRPr="00124808" w:rsidRDefault="00C30DE6" w:rsidP="00C30DE6">
      <w:pPr>
        <w:widowControl/>
        <w:autoSpaceDE/>
        <w:adjustRightInd/>
        <w:ind w:firstLine="709"/>
        <w:jc w:val="both"/>
        <w:rPr>
          <w:color w:val="000000"/>
          <w:sz w:val="24"/>
          <w:szCs w:val="24"/>
        </w:rPr>
      </w:pPr>
      <w:r w:rsidRPr="00124808">
        <w:rPr>
          <w:color w:val="000000"/>
          <w:sz w:val="24"/>
          <w:szCs w:val="24"/>
        </w:rPr>
        <w:t>•</w:t>
      </w:r>
      <w:r w:rsidRPr="00124808">
        <w:rPr>
          <w:color w:val="000000"/>
          <w:sz w:val="24"/>
          <w:szCs w:val="24"/>
        </w:rPr>
        <w:tab/>
      </w:r>
      <w:r>
        <w:rPr>
          <w:color w:val="000000"/>
          <w:sz w:val="24"/>
          <w:szCs w:val="24"/>
          <w:lang w:val="en-US"/>
        </w:rPr>
        <w:t>Microsoft</w:t>
      </w:r>
      <w:r w:rsidRPr="00124808">
        <w:rPr>
          <w:color w:val="000000"/>
          <w:sz w:val="24"/>
          <w:szCs w:val="24"/>
        </w:rPr>
        <w:t xml:space="preserve"> </w:t>
      </w:r>
      <w:r>
        <w:rPr>
          <w:color w:val="000000"/>
          <w:sz w:val="24"/>
          <w:szCs w:val="24"/>
          <w:lang w:val="en-US"/>
        </w:rPr>
        <w:t>Windows</w:t>
      </w:r>
      <w:r w:rsidRPr="00124808">
        <w:rPr>
          <w:color w:val="000000"/>
          <w:sz w:val="24"/>
          <w:szCs w:val="24"/>
        </w:rPr>
        <w:t xml:space="preserve"> 10 </w:t>
      </w:r>
      <w:r>
        <w:rPr>
          <w:color w:val="000000"/>
          <w:sz w:val="24"/>
          <w:szCs w:val="24"/>
          <w:lang w:val="en-US"/>
        </w:rPr>
        <w:t>Professional</w:t>
      </w:r>
      <w:r w:rsidRPr="00124808">
        <w:rPr>
          <w:color w:val="000000"/>
          <w:sz w:val="24"/>
          <w:szCs w:val="24"/>
        </w:rPr>
        <w:t xml:space="preserve"> </w:t>
      </w:r>
    </w:p>
    <w:p w:rsidR="00C30DE6" w:rsidRDefault="00C30DE6" w:rsidP="00C30DE6">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C30DE6" w:rsidRDefault="00C30DE6" w:rsidP="00C30DE6">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C30DE6" w:rsidRPr="00124808" w:rsidRDefault="00C30DE6" w:rsidP="00C30DE6">
      <w:pPr>
        <w:widowControl/>
        <w:autoSpaceDE/>
        <w:adjustRightInd/>
        <w:ind w:firstLine="709"/>
        <w:jc w:val="both"/>
        <w:rPr>
          <w:color w:val="000000"/>
          <w:sz w:val="24"/>
          <w:szCs w:val="24"/>
        </w:rPr>
      </w:pPr>
      <w:r w:rsidRPr="00124808">
        <w:rPr>
          <w:color w:val="000000"/>
          <w:sz w:val="24"/>
          <w:szCs w:val="24"/>
        </w:rPr>
        <w:t>•</w:t>
      </w:r>
      <w:r w:rsidRPr="00124808">
        <w:rPr>
          <w:color w:val="000000"/>
          <w:sz w:val="24"/>
          <w:szCs w:val="24"/>
        </w:rPr>
        <w:tab/>
      </w:r>
      <w:r>
        <w:rPr>
          <w:bCs/>
          <w:sz w:val="24"/>
          <w:szCs w:val="24"/>
          <w:lang w:val="en-US"/>
        </w:rPr>
        <w:t>C</w:t>
      </w:r>
      <w:r>
        <w:rPr>
          <w:bCs/>
          <w:sz w:val="24"/>
          <w:szCs w:val="24"/>
        </w:rPr>
        <w:t>вободно</w:t>
      </w:r>
      <w:r w:rsidRPr="00124808">
        <w:rPr>
          <w:bCs/>
          <w:sz w:val="24"/>
          <w:szCs w:val="24"/>
        </w:rPr>
        <w:t xml:space="preserve"> </w:t>
      </w:r>
      <w:r>
        <w:rPr>
          <w:bCs/>
          <w:sz w:val="24"/>
          <w:szCs w:val="24"/>
        </w:rPr>
        <w:t>распространяемый</w:t>
      </w:r>
      <w:r w:rsidRPr="00124808">
        <w:rPr>
          <w:bCs/>
          <w:sz w:val="24"/>
          <w:szCs w:val="24"/>
        </w:rPr>
        <w:t xml:space="preserve"> </w:t>
      </w:r>
      <w:r>
        <w:rPr>
          <w:bCs/>
          <w:sz w:val="24"/>
          <w:szCs w:val="24"/>
        </w:rPr>
        <w:t>офисный</w:t>
      </w:r>
      <w:r w:rsidRPr="00124808">
        <w:rPr>
          <w:bCs/>
          <w:sz w:val="24"/>
          <w:szCs w:val="24"/>
        </w:rPr>
        <w:t xml:space="preserve"> </w:t>
      </w:r>
      <w:r>
        <w:rPr>
          <w:bCs/>
          <w:sz w:val="24"/>
          <w:szCs w:val="24"/>
        </w:rPr>
        <w:t>пакет</w:t>
      </w:r>
      <w:r w:rsidRPr="00124808">
        <w:rPr>
          <w:bCs/>
          <w:sz w:val="24"/>
          <w:szCs w:val="24"/>
        </w:rPr>
        <w:t xml:space="preserve"> </w:t>
      </w:r>
      <w:r>
        <w:rPr>
          <w:bCs/>
          <w:sz w:val="24"/>
          <w:szCs w:val="24"/>
        </w:rPr>
        <w:t>с</w:t>
      </w:r>
      <w:r w:rsidRPr="00124808">
        <w:rPr>
          <w:bCs/>
          <w:sz w:val="24"/>
          <w:szCs w:val="24"/>
        </w:rPr>
        <w:t xml:space="preserve"> </w:t>
      </w:r>
      <w:r>
        <w:rPr>
          <w:bCs/>
          <w:sz w:val="24"/>
          <w:szCs w:val="24"/>
        </w:rPr>
        <w:t>открытым</w:t>
      </w:r>
      <w:r w:rsidRPr="00124808">
        <w:rPr>
          <w:bCs/>
          <w:sz w:val="24"/>
          <w:szCs w:val="24"/>
        </w:rPr>
        <w:t xml:space="preserve"> </w:t>
      </w:r>
      <w:r>
        <w:rPr>
          <w:bCs/>
          <w:sz w:val="24"/>
          <w:szCs w:val="24"/>
        </w:rPr>
        <w:t>исходным</w:t>
      </w:r>
      <w:r w:rsidRPr="00124808">
        <w:rPr>
          <w:bCs/>
          <w:sz w:val="24"/>
          <w:szCs w:val="24"/>
        </w:rPr>
        <w:t xml:space="preserve"> </w:t>
      </w:r>
      <w:r>
        <w:rPr>
          <w:bCs/>
          <w:sz w:val="24"/>
          <w:szCs w:val="24"/>
        </w:rPr>
        <w:t>кодом</w:t>
      </w:r>
      <w:r w:rsidRPr="00124808">
        <w:rPr>
          <w:bCs/>
          <w:sz w:val="24"/>
          <w:szCs w:val="24"/>
        </w:rPr>
        <w:t xml:space="preserve"> </w:t>
      </w:r>
      <w:r w:rsidRPr="00C30DE6">
        <w:rPr>
          <w:bCs/>
          <w:sz w:val="24"/>
          <w:szCs w:val="24"/>
          <w:lang w:val="en-US"/>
        </w:rPr>
        <w:t>LibreOffice</w:t>
      </w:r>
      <w:r w:rsidRPr="00124808">
        <w:rPr>
          <w:bCs/>
          <w:sz w:val="24"/>
          <w:szCs w:val="24"/>
        </w:rPr>
        <w:t xml:space="preserve"> 6.0.3.2 </w:t>
      </w:r>
      <w:r w:rsidRPr="00C30DE6">
        <w:rPr>
          <w:bCs/>
          <w:sz w:val="24"/>
          <w:szCs w:val="24"/>
          <w:lang w:val="en-US"/>
        </w:rPr>
        <w:t>Stable</w:t>
      </w:r>
    </w:p>
    <w:p w:rsidR="00C30DE6" w:rsidRDefault="00C30DE6" w:rsidP="00C30DE6">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C30DE6" w:rsidRDefault="00C30DE6" w:rsidP="00C30DE6">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73100C" w:rsidRPr="006646C6" w:rsidRDefault="0073100C" w:rsidP="0073100C">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73100C" w:rsidRPr="006646C6" w:rsidRDefault="0073100C" w:rsidP="0073100C">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1A0AE5">
          <w:rPr>
            <w:rStyle w:val="a8"/>
            <w:sz w:val="24"/>
            <w:szCs w:val="24"/>
          </w:rPr>
          <w:t>http://www.consultant.ru/edu/student/study/</w:t>
        </w:r>
      </w:hyperlink>
    </w:p>
    <w:p w:rsidR="0073100C" w:rsidRPr="00967B2F" w:rsidRDefault="0073100C" w:rsidP="0073100C">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1A0AE5">
          <w:rPr>
            <w:rStyle w:val="a8"/>
            <w:sz w:val="24"/>
            <w:szCs w:val="24"/>
          </w:rPr>
          <w:t>http://edu.garant.ru/omga/</w:t>
        </w:r>
      </w:hyperlink>
      <w:r w:rsidRPr="00967B2F">
        <w:rPr>
          <w:sz w:val="24"/>
          <w:szCs w:val="24"/>
        </w:rPr>
        <w:t xml:space="preserve"> </w:t>
      </w:r>
    </w:p>
    <w:p w:rsidR="0073100C" w:rsidRPr="00967B2F" w:rsidRDefault="0073100C" w:rsidP="0073100C">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1A0AE5">
          <w:rPr>
            <w:rStyle w:val="a8"/>
            <w:sz w:val="24"/>
            <w:szCs w:val="24"/>
          </w:rPr>
          <w:t>http://pravo.gov.ru</w:t>
        </w:r>
      </w:hyperlink>
      <w:r w:rsidRPr="00967B2F">
        <w:rPr>
          <w:sz w:val="24"/>
          <w:szCs w:val="24"/>
        </w:rPr>
        <w:t xml:space="preserve"> </w:t>
      </w:r>
    </w:p>
    <w:p w:rsidR="0073100C" w:rsidRPr="00935B18" w:rsidRDefault="0073100C" w:rsidP="0073100C">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1A0AE5">
          <w:rPr>
            <w:rStyle w:val="a8"/>
            <w:sz w:val="24"/>
            <w:szCs w:val="24"/>
          </w:rPr>
          <w:t>http://fgosvo.ru</w:t>
        </w:r>
      </w:hyperlink>
    </w:p>
    <w:p w:rsidR="0073100C" w:rsidRDefault="0073100C" w:rsidP="0073100C">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1A0AE5">
          <w:rPr>
            <w:rStyle w:val="a8"/>
            <w:sz w:val="24"/>
            <w:szCs w:val="24"/>
          </w:rPr>
          <w:t>http://www.ict.edu.ru</w:t>
        </w:r>
      </w:hyperlink>
    </w:p>
    <w:p w:rsidR="0073100C" w:rsidRPr="00935B18" w:rsidRDefault="0073100C" w:rsidP="0073100C">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73100C" w:rsidRDefault="0073100C" w:rsidP="0073100C">
      <w:pPr>
        <w:jc w:val="both"/>
        <w:rPr>
          <w:b/>
          <w:sz w:val="24"/>
          <w:szCs w:val="24"/>
        </w:rPr>
      </w:pPr>
    </w:p>
    <w:p w:rsidR="0073100C" w:rsidRPr="00CF7D95" w:rsidRDefault="0073100C" w:rsidP="0073100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3100C" w:rsidRPr="001B04D1" w:rsidRDefault="0073100C" w:rsidP="0073100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100C" w:rsidRPr="001B04D1" w:rsidRDefault="0073100C" w:rsidP="0073100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100C" w:rsidRPr="001B04D1" w:rsidRDefault="0073100C" w:rsidP="0073100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100C" w:rsidRPr="001B04D1" w:rsidRDefault="0073100C" w:rsidP="0073100C">
      <w:pPr>
        <w:ind w:firstLine="709"/>
        <w:jc w:val="both"/>
        <w:rPr>
          <w:sz w:val="24"/>
          <w:szCs w:val="24"/>
        </w:rPr>
      </w:pPr>
      <w:r w:rsidRPr="001B04D1">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w:t>
      </w:r>
      <w:r w:rsidRPr="001B04D1">
        <w:rPr>
          <w:sz w:val="24"/>
          <w:szCs w:val="24"/>
        </w:rPr>
        <w:lastRenderedPageBreak/>
        <w:t xml:space="preserve">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3100C" w:rsidRPr="001B04D1" w:rsidRDefault="0073100C" w:rsidP="0073100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5717">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3100C" w:rsidRPr="001B04D1" w:rsidRDefault="0073100C" w:rsidP="0073100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5717">
          <w:rPr>
            <w:rStyle w:val="a8"/>
            <w:sz w:val="24"/>
            <w:szCs w:val="24"/>
          </w:rPr>
          <w:t>www.biblio-online.ru</w:t>
        </w:r>
      </w:hyperlink>
      <w:r w:rsidRPr="001B04D1">
        <w:rPr>
          <w:sz w:val="24"/>
          <w:szCs w:val="24"/>
        </w:rPr>
        <w:t xml:space="preserve"> </w:t>
      </w:r>
    </w:p>
    <w:p w:rsidR="00FA5C55" w:rsidRPr="00793E1B" w:rsidRDefault="0073100C" w:rsidP="0073100C">
      <w:pPr>
        <w:widowControl/>
        <w:autoSpaceDE/>
        <w:autoSpaceDN/>
        <w:adjustRightInd/>
        <w:ind w:firstLine="709"/>
        <w:jc w:val="both"/>
        <w:rPr>
          <w:color w:val="000000"/>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73100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34B" w:rsidRDefault="00E9134B" w:rsidP="00160BC1">
      <w:r>
        <w:separator/>
      </w:r>
    </w:p>
  </w:endnote>
  <w:endnote w:type="continuationSeparator" w:id="0">
    <w:p w:rsidR="00E9134B" w:rsidRDefault="00E913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34B" w:rsidRDefault="00E9134B" w:rsidP="00160BC1">
      <w:r>
        <w:separator/>
      </w:r>
    </w:p>
  </w:footnote>
  <w:footnote w:type="continuationSeparator" w:id="0">
    <w:p w:rsidR="00E9134B" w:rsidRDefault="00E913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126"/>
    <w:multiLevelType w:val="hybridMultilevel"/>
    <w:tmpl w:val="289E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B22B6"/>
    <w:multiLevelType w:val="hybridMultilevel"/>
    <w:tmpl w:val="C88C5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5E6942"/>
    <w:multiLevelType w:val="hybridMultilevel"/>
    <w:tmpl w:val="BCBA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005AD"/>
    <w:multiLevelType w:val="hybridMultilevel"/>
    <w:tmpl w:val="C248F1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7AF1291"/>
    <w:multiLevelType w:val="hybridMultilevel"/>
    <w:tmpl w:val="01BCD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E6208"/>
    <w:multiLevelType w:val="hybridMultilevel"/>
    <w:tmpl w:val="1B420E0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3FFF486C"/>
    <w:multiLevelType w:val="hybridMultilevel"/>
    <w:tmpl w:val="31285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914BD"/>
    <w:multiLevelType w:val="hybridMultilevel"/>
    <w:tmpl w:val="9DF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4" w15:restartNumberingAfterBreak="0">
    <w:nsid w:val="55416800"/>
    <w:multiLevelType w:val="hybridMultilevel"/>
    <w:tmpl w:val="AFDE7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55C7F34"/>
    <w:multiLevelType w:val="hybridMultilevel"/>
    <w:tmpl w:val="6794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706DA2"/>
    <w:multiLevelType w:val="hybridMultilevel"/>
    <w:tmpl w:val="470AC1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15:restartNumberingAfterBreak="0">
    <w:nsid w:val="57C329C2"/>
    <w:multiLevelType w:val="hybridMultilevel"/>
    <w:tmpl w:val="4B36D9D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8" w15:restartNumberingAfterBreak="0">
    <w:nsid w:val="5E2A3BA6"/>
    <w:multiLevelType w:val="hybridMultilevel"/>
    <w:tmpl w:val="126626E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9" w15:restartNumberingAfterBreak="0">
    <w:nsid w:val="5F1D2B05"/>
    <w:multiLevelType w:val="hybridMultilevel"/>
    <w:tmpl w:val="7ED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70CB6F4A"/>
    <w:multiLevelType w:val="hybridMultilevel"/>
    <w:tmpl w:val="5B1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741E46"/>
    <w:multiLevelType w:val="hybridMultilevel"/>
    <w:tmpl w:val="2110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8"/>
  </w:num>
  <w:num w:numId="5">
    <w:abstractNumId w:val="20"/>
  </w:num>
  <w:num w:numId="6">
    <w:abstractNumId w:val="13"/>
  </w:num>
  <w:num w:numId="7">
    <w:abstractNumId w:val="9"/>
  </w:num>
  <w:num w:numId="8">
    <w:abstractNumId w:val="21"/>
  </w:num>
  <w:num w:numId="9">
    <w:abstractNumId w:val="1"/>
  </w:num>
  <w:num w:numId="10">
    <w:abstractNumId w:val="11"/>
  </w:num>
  <w:num w:numId="11">
    <w:abstractNumId w:val="16"/>
  </w:num>
  <w:num w:numId="12">
    <w:abstractNumId w:val="17"/>
  </w:num>
  <w:num w:numId="13">
    <w:abstractNumId w:val="18"/>
  </w:num>
  <w:num w:numId="14">
    <w:abstractNumId w:val="10"/>
  </w:num>
  <w:num w:numId="15">
    <w:abstractNumId w:val="22"/>
  </w:num>
  <w:num w:numId="16">
    <w:abstractNumId w:val="7"/>
  </w:num>
  <w:num w:numId="17">
    <w:abstractNumId w:val="23"/>
  </w:num>
  <w:num w:numId="18">
    <w:abstractNumId w:val="2"/>
  </w:num>
  <w:num w:numId="19">
    <w:abstractNumId w:val="14"/>
  </w:num>
  <w:num w:numId="20">
    <w:abstractNumId w:val="0"/>
  </w:num>
  <w:num w:numId="21">
    <w:abstractNumId w:val="19"/>
  </w:num>
  <w:num w:numId="22">
    <w:abstractNumId w:val="15"/>
  </w:num>
  <w:num w:numId="23">
    <w:abstractNumId w:val="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A3E"/>
    <w:rsid w:val="00016E05"/>
    <w:rsid w:val="000254CA"/>
    <w:rsid w:val="00025E3D"/>
    <w:rsid w:val="00026FD0"/>
    <w:rsid w:val="000276E6"/>
    <w:rsid w:val="00027D2C"/>
    <w:rsid w:val="00027E5B"/>
    <w:rsid w:val="00037461"/>
    <w:rsid w:val="00050067"/>
    <w:rsid w:val="00051AEE"/>
    <w:rsid w:val="00055717"/>
    <w:rsid w:val="00060A01"/>
    <w:rsid w:val="00064AA9"/>
    <w:rsid w:val="000835F5"/>
    <w:rsid w:val="000875BF"/>
    <w:rsid w:val="000911D1"/>
    <w:rsid w:val="000952A7"/>
    <w:rsid w:val="000A4FAC"/>
    <w:rsid w:val="000B1331"/>
    <w:rsid w:val="000B5649"/>
    <w:rsid w:val="000B7795"/>
    <w:rsid w:val="000C36C4"/>
    <w:rsid w:val="000C4546"/>
    <w:rsid w:val="000D07C6"/>
    <w:rsid w:val="000D4429"/>
    <w:rsid w:val="000D6DE5"/>
    <w:rsid w:val="000E18D4"/>
    <w:rsid w:val="000E2A5B"/>
    <w:rsid w:val="000E37E9"/>
    <w:rsid w:val="000E40D8"/>
    <w:rsid w:val="00102B80"/>
    <w:rsid w:val="00102E02"/>
    <w:rsid w:val="00114770"/>
    <w:rsid w:val="001165D0"/>
    <w:rsid w:val="001166B7"/>
    <w:rsid w:val="001167A8"/>
    <w:rsid w:val="00124808"/>
    <w:rsid w:val="00127108"/>
    <w:rsid w:val="00127DEA"/>
    <w:rsid w:val="00131CDA"/>
    <w:rsid w:val="00132F57"/>
    <w:rsid w:val="001368A4"/>
    <w:rsid w:val="00136DDB"/>
    <w:rsid w:val="001378B1"/>
    <w:rsid w:val="00154FB7"/>
    <w:rsid w:val="0015639D"/>
    <w:rsid w:val="00160BC1"/>
    <w:rsid w:val="00161C70"/>
    <w:rsid w:val="001716A9"/>
    <w:rsid w:val="0017253A"/>
    <w:rsid w:val="00181AAB"/>
    <w:rsid w:val="00184F65"/>
    <w:rsid w:val="001871AA"/>
    <w:rsid w:val="00190170"/>
    <w:rsid w:val="0019684E"/>
    <w:rsid w:val="001A0AE5"/>
    <w:rsid w:val="001A6533"/>
    <w:rsid w:val="001C4FED"/>
    <w:rsid w:val="001C6057"/>
    <w:rsid w:val="001C6305"/>
    <w:rsid w:val="001D65B0"/>
    <w:rsid w:val="001F11DE"/>
    <w:rsid w:val="0020785F"/>
    <w:rsid w:val="00207E2E"/>
    <w:rsid w:val="00207FB7"/>
    <w:rsid w:val="00211C1B"/>
    <w:rsid w:val="00211DDC"/>
    <w:rsid w:val="00213F67"/>
    <w:rsid w:val="00234E71"/>
    <w:rsid w:val="00240A81"/>
    <w:rsid w:val="00245199"/>
    <w:rsid w:val="002657BC"/>
    <w:rsid w:val="0027594E"/>
    <w:rsid w:val="00276128"/>
    <w:rsid w:val="0027733F"/>
    <w:rsid w:val="002917C4"/>
    <w:rsid w:val="00291D05"/>
    <w:rsid w:val="0029275B"/>
    <w:rsid w:val="002933E5"/>
    <w:rsid w:val="002A0D1B"/>
    <w:rsid w:val="002B5AB9"/>
    <w:rsid w:val="002B6C87"/>
    <w:rsid w:val="002B734E"/>
    <w:rsid w:val="002C094A"/>
    <w:rsid w:val="002C2EAE"/>
    <w:rsid w:val="002C3F08"/>
    <w:rsid w:val="002C7582"/>
    <w:rsid w:val="002D6AC0"/>
    <w:rsid w:val="002E4CB7"/>
    <w:rsid w:val="00315AB7"/>
    <w:rsid w:val="0032166A"/>
    <w:rsid w:val="00325FE3"/>
    <w:rsid w:val="00330957"/>
    <w:rsid w:val="0033546E"/>
    <w:rsid w:val="003426DD"/>
    <w:rsid w:val="00355C7E"/>
    <w:rsid w:val="003618C2"/>
    <w:rsid w:val="00361FCB"/>
    <w:rsid w:val="00363097"/>
    <w:rsid w:val="00365758"/>
    <w:rsid w:val="003668E3"/>
    <w:rsid w:val="00390B62"/>
    <w:rsid w:val="003A3494"/>
    <w:rsid w:val="003A57B5"/>
    <w:rsid w:val="003A6FB0"/>
    <w:rsid w:val="003A71E4"/>
    <w:rsid w:val="003B7F71"/>
    <w:rsid w:val="003C30FA"/>
    <w:rsid w:val="003C51B6"/>
    <w:rsid w:val="003D2AA4"/>
    <w:rsid w:val="003D73CF"/>
    <w:rsid w:val="003F51FD"/>
    <w:rsid w:val="00400491"/>
    <w:rsid w:val="00407242"/>
    <w:rsid w:val="00407404"/>
    <w:rsid w:val="004110F5"/>
    <w:rsid w:val="00427FE7"/>
    <w:rsid w:val="00435249"/>
    <w:rsid w:val="0046365B"/>
    <w:rsid w:val="0046570D"/>
    <w:rsid w:val="004706A2"/>
    <w:rsid w:val="0047224A"/>
    <w:rsid w:val="0047572F"/>
    <w:rsid w:val="0047633A"/>
    <w:rsid w:val="0048300E"/>
    <w:rsid w:val="0049217A"/>
    <w:rsid w:val="0049508C"/>
    <w:rsid w:val="004A2C0D"/>
    <w:rsid w:val="004A2E62"/>
    <w:rsid w:val="004A68C9"/>
    <w:rsid w:val="004C5815"/>
    <w:rsid w:val="004C6DB3"/>
    <w:rsid w:val="004D27E7"/>
    <w:rsid w:val="004E0C3F"/>
    <w:rsid w:val="004E3D82"/>
    <w:rsid w:val="004E4CD6"/>
    <w:rsid w:val="004E4DB2"/>
    <w:rsid w:val="004E62F1"/>
    <w:rsid w:val="004E753A"/>
    <w:rsid w:val="004F3C72"/>
    <w:rsid w:val="00506854"/>
    <w:rsid w:val="00516F43"/>
    <w:rsid w:val="00517A91"/>
    <w:rsid w:val="00520459"/>
    <w:rsid w:val="00526494"/>
    <w:rsid w:val="005362E6"/>
    <w:rsid w:val="005363F8"/>
    <w:rsid w:val="00537A62"/>
    <w:rsid w:val="00540F31"/>
    <w:rsid w:val="00557F6A"/>
    <w:rsid w:val="00565480"/>
    <w:rsid w:val="005669CB"/>
    <w:rsid w:val="00572F9F"/>
    <w:rsid w:val="005816EA"/>
    <w:rsid w:val="00582969"/>
    <w:rsid w:val="00583C2E"/>
    <w:rsid w:val="00584FE8"/>
    <w:rsid w:val="00586FAD"/>
    <w:rsid w:val="005915BA"/>
    <w:rsid w:val="00591B36"/>
    <w:rsid w:val="005933B0"/>
    <w:rsid w:val="00596795"/>
    <w:rsid w:val="005A1B87"/>
    <w:rsid w:val="005A28FC"/>
    <w:rsid w:val="005B43AD"/>
    <w:rsid w:val="005B47CE"/>
    <w:rsid w:val="005C13E4"/>
    <w:rsid w:val="005C20F0"/>
    <w:rsid w:val="005C3AEB"/>
    <w:rsid w:val="005C3E07"/>
    <w:rsid w:val="005C7567"/>
    <w:rsid w:val="005D206B"/>
    <w:rsid w:val="005E5BB4"/>
    <w:rsid w:val="005F2349"/>
    <w:rsid w:val="006044B4"/>
    <w:rsid w:val="006073A1"/>
    <w:rsid w:val="00607E17"/>
    <w:rsid w:val="006118F6"/>
    <w:rsid w:val="006240C3"/>
    <w:rsid w:val="00624BFE"/>
    <w:rsid w:val="00624E28"/>
    <w:rsid w:val="00642A2F"/>
    <w:rsid w:val="006439F4"/>
    <w:rsid w:val="006473E2"/>
    <w:rsid w:val="0065606F"/>
    <w:rsid w:val="00656AC4"/>
    <w:rsid w:val="00663867"/>
    <w:rsid w:val="00670722"/>
    <w:rsid w:val="006730BA"/>
    <w:rsid w:val="00676914"/>
    <w:rsid w:val="00687B3A"/>
    <w:rsid w:val="00692DD7"/>
    <w:rsid w:val="006B0CA3"/>
    <w:rsid w:val="006B2CF2"/>
    <w:rsid w:val="006D108C"/>
    <w:rsid w:val="006D15B6"/>
    <w:rsid w:val="006D1B8F"/>
    <w:rsid w:val="006D384B"/>
    <w:rsid w:val="006D6805"/>
    <w:rsid w:val="006E5C19"/>
    <w:rsid w:val="00705814"/>
    <w:rsid w:val="00705FB5"/>
    <w:rsid w:val="007066B1"/>
    <w:rsid w:val="007106EE"/>
    <w:rsid w:val="00713D44"/>
    <w:rsid w:val="00716296"/>
    <w:rsid w:val="007223FA"/>
    <w:rsid w:val="0072628E"/>
    <w:rsid w:val="0073100C"/>
    <w:rsid w:val="007327FE"/>
    <w:rsid w:val="00732D73"/>
    <w:rsid w:val="00750161"/>
    <w:rsid w:val="007512C7"/>
    <w:rsid w:val="00752936"/>
    <w:rsid w:val="00761E61"/>
    <w:rsid w:val="0076201E"/>
    <w:rsid w:val="00763179"/>
    <w:rsid w:val="00764497"/>
    <w:rsid w:val="0076708C"/>
    <w:rsid w:val="00771A92"/>
    <w:rsid w:val="007751FE"/>
    <w:rsid w:val="00777A24"/>
    <w:rsid w:val="00777B09"/>
    <w:rsid w:val="00781ADF"/>
    <w:rsid w:val="00783D3E"/>
    <w:rsid w:val="00785842"/>
    <w:rsid w:val="007865CB"/>
    <w:rsid w:val="00793E1B"/>
    <w:rsid w:val="00793F01"/>
    <w:rsid w:val="007A2A27"/>
    <w:rsid w:val="007A5EE5"/>
    <w:rsid w:val="007A7E7B"/>
    <w:rsid w:val="007B2EF2"/>
    <w:rsid w:val="007B2F12"/>
    <w:rsid w:val="007C0800"/>
    <w:rsid w:val="007C277B"/>
    <w:rsid w:val="007D1A1D"/>
    <w:rsid w:val="007D5CC1"/>
    <w:rsid w:val="007E10C6"/>
    <w:rsid w:val="007E3DDA"/>
    <w:rsid w:val="007F098D"/>
    <w:rsid w:val="007F4B97"/>
    <w:rsid w:val="007F7A4D"/>
    <w:rsid w:val="00801B83"/>
    <w:rsid w:val="00807438"/>
    <w:rsid w:val="00820D1B"/>
    <w:rsid w:val="00820D88"/>
    <w:rsid w:val="0082118B"/>
    <w:rsid w:val="008218C5"/>
    <w:rsid w:val="00823333"/>
    <w:rsid w:val="00823E5A"/>
    <w:rsid w:val="00825325"/>
    <w:rsid w:val="008423FF"/>
    <w:rsid w:val="0085755D"/>
    <w:rsid w:val="00857FC8"/>
    <w:rsid w:val="00862039"/>
    <w:rsid w:val="0086651C"/>
    <w:rsid w:val="0088272E"/>
    <w:rsid w:val="00893D5D"/>
    <w:rsid w:val="0089587B"/>
    <w:rsid w:val="00896808"/>
    <w:rsid w:val="008A7E67"/>
    <w:rsid w:val="008B6331"/>
    <w:rsid w:val="008C5AE5"/>
    <w:rsid w:val="008D6032"/>
    <w:rsid w:val="008E5E59"/>
    <w:rsid w:val="008E7B4F"/>
    <w:rsid w:val="008F0B8B"/>
    <w:rsid w:val="009126A0"/>
    <w:rsid w:val="00916BD4"/>
    <w:rsid w:val="00920199"/>
    <w:rsid w:val="00921868"/>
    <w:rsid w:val="00922FAA"/>
    <w:rsid w:val="00923FBA"/>
    <w:rsid w:val="009340F9"/>
    <w:rsid w:val="00936DDF"/>
    <w:rsid w:val="009372E8"/>
    <w:rsid w:val="00941875"/>
    <w:rsid w:val="009430F1"/>
    <w:rsid w:val="00951F6B"/>
    <w:rsid w:val="009528CA"/>
    <w:rsid w:val="00954E45"/>
    <w:rsid w:val="0095664C"/>
    <w:rsid w:val="00965998"/>
    <w:rsid w:val="00971140"/>
    <w:rsid w:val="00982EE2"/>
    <w:rsid w:val="009903B8"/>
    <w:rsid w:val="0099207C"/>
    <w:rsid w:val="009A39A1"/>
    <w:rsid w:val="009A6AFE"/>
    <w:rsid w:val="009D3C4E"/>
    <w:rsid w:val="009D7273"/>
    <w:rsid w:val="009E35D2"/>
    <w:rsid w:val="009F4070"/>
    <w:rsid w:val="00A22AF3"/>
    <w:rsid w:val="00A275E4"/>
    <w:rsid w:val="00A32A5F"/>
    <w:rsid w:val="00A3522A"/>
    <w:rsid w:val="00A35BD3"/>
    <w:rsid w:val="00A44F9E"/>
    <w:rsid w:val="00A567CD"/>
    <w:rsid w:val="00A611FA"/>
    <w:rsid w:val="00A62243"/>
    <w:rsid w:val="00A63D90"/>
    <w:rsid w:val="00A65833"/>
    <w:rsid w:val="00A67211"/>
    <w:rsid w:val="00A75675"/>
    <w:rsid w:val="00A75B15"/>
    <w:rsid w:val="00A76E53"/>
    <w:rsid w:val="00A8221F"/>
    <w:rsid w:val="00A91F02"/>
    <w:rsid w:val="00A95714"/>
    <w:rsid w:val="00A9607B"/>
    <w:rsid w:val="00A96C48"/>
    <w:rsid w:val="00AA2A29"/>
    <w:rsid w:val="00AB2091"/>
    <w:rsid w:val="00AB4F33"/>
    <w:rsid w:val="00AC1693"/>
    <w:rsid w:val="00AC2E4B"/>
    <w:rsid w:val="00AC3C1D"/>
    <w:rsid w:val="00AD0669"/>
    <w:rsid w:val="00AD208A"/>
    <w:rsid w:val="00AD4248"/>
    <w:rsid w:val="00AD4A3C"/>
    <w:rsid w:val="00AD6147"/>
    <w:rsid w:val="00AE3177"/>
    <w:rsid w:val="00AE35C0"/>
    <w:rsid w:val="00AE65F2"/>
    <w:rsid w:val="00AF0056"/>
    <w:rsid w:val="00AF61EB"/>
    <w:rsid w:val="00B0057D"/>
    <w:rsid w:val="00B170C1"/>
    <w:rsid w:val="00B214A4"/>
    <w:rsid w:val="00B21C33"/>
    <w:rsid w:val="00B32155"/>
    <w:rsid w:val="00B33957"/>
    <w:rsid w:val="00B368BA"/>
    <w:rsid w:val="00B479D8"/>
    <w:rsid w:val="00B5209B"/>
    <w:rsid w:val="00B542D4"/>
    <w:rsid w:val="00B54421"/>
    <w:rsid w:val="00B60BC7"/>
    <w:rsid w:val="00B642B8"/>
    <w:rsid w:val="00B817E2"/>
    <w:rsid w:val="00B94F21"/>
    <w:rsid w:val="00BB6C9A"/>
    <w:rsid w:val="00BB70FB"/>
    <w:rsid w:val="00BC690F"/>
    <w:rsid w:val="00BE023D"/>
    <w:rsid w:val="00BF22FC"/>
    <w:rsid w:val="00BF78DE"/>
    <w:rsid w:val="00C029F8"/>
    <w:rsid w:val="00C1245E"/>
    <w:rsid w:val="00C142EE"/>
    <w:rsid w:val="00C228C5"/>
    <w:rsid w:val="00C24EA8"/>
    <w:rsid w:val="00C26026"/>
    <w:rsid w:val="00C30DE6"/>
    <w:rsid w:val="00C33468"/>
    <w:rsid w:val="00C3475E"/>
    <w:rsid w:val="00C366EB"/>
    <w:rsid w:val="00C40C06"/>
    <w:rsid w:val="00C41209"/>
    <w:rsid w:val="00C46431"/>
    <w:rsid w:val="00C54D3A"/>
    <w:rsid w:val="00C55E91"/>
    <w:rsid w:val="00C6112B"/>
    <w:rsid w:val="00C65EDB"/>
    <w:rsid w:val="00C70CA1"/>
    <w:rsid w:val="00C90A7A"/>
    <w:rsid w:val="00C93F61"/>
    <w:rsid w:val="00C94464"/>
    <w:rsid w:val="00C953C9"/>
    <w:rsid w:val="00CA401A"/>
    <w:rsid w:val="00CB21C3"/>
    <w:rsid w:val="00CB2750"/>
    <w:rsid w:val="00CB27ED"/>
    <w:rsid w:val="00CB61D6"/>
    <w:rsid w:val="00CC672B"/>
    <w:rsid w:val="00CD15CA"/>
    <w:rsid w:val="00CD2450"/>
    <w:rsid w:val="00CE6C4B"/>
    <w:rsid w:val="00CF12C6"/>
    <w:rsid w:val="00CF2B2F"/>
    <w:rsid w:val="00CF6292"/>
    <w:rsid w:val="00CF6B12"/>
    <w:rsid w:val="00D02EB8"/>
    <w:rsid w:val="00D052E5"/>
    <w:rsid w:val="00D1234A"/>
    <w:rsid w:val="00D152E4"/>
    <w:rsid w:val="00D1753D"/>
    <w:rsid w:val="00D23EFA"/>
    <w:rsid w:val="00D34B66"/>
    <w:rsid w:val="00D377D3"/>
    <w:rsid w:val="00D4466D"/>
    <w:rsid w:val="00D63339"/>
    <w:rsid w:val="00D70886"/>
    <w:rsid w:val="00D7269B"/>
    <w:rsid w:val="00D761E8"/>
    <w:rsid w:val="00D83177"/>
    <w:rsid w:val="00D8506D"/>
    <w:rsid w:val="00D90307"/>
    <w:rsid w:val="00D956FF"/>
    <w:rsid w:val="00D97830"/>
    <w:rsid w:val="00DA1B88"/>
    <w:rsid w:val="00DA3FFC"/>
    <w:rsid w:val="00DA489D"/>
    <w:rsid w:val="00DA48D3"/>
    <w:rsid w:val="00DB08E2"/>
    <w:rsid w:val="00DB0A35"/>
    <w:rsid w:val="00DB228F"/>
    <w:rsid w:val="00DC0F3A"/>
    <w:rsid w:val="00DC6660"/>
    <w:rsid w:val="00DD03B9"/>
    <w:rsid w:val="00DD6EB4"/>
    <w:rsid w:val="00DE38F3"/>
    <w:rsid w:val="00DE6BFE"/>
    <w:rsid w:val="00DF1076"/>
    <w:rsid w:val="00DF212D"/>
    <w:rsid w:val="00DF26AA"/>
    <w:rsid w:val="00DF7ED6"/>
    <w:rsid w:val="00E02CDE"/>
    <w:rsid w:val="00E11452"/>
    <w:rsid w:val="00E14107"/>
    <w:rsid w:val="00E17A9B"/>
    <w:rsid w:val="00E338E7"/>
    <w:rsid w:val="00E42904"/>
    <w:rsid w:val="00E42AED"/>
    <w:rsid w:val="00E4451A"/>
    <w:rsid w:val="00E70AB8"/>
    <w:rsid w:val="00E72419"/>
    <w:rsid w:val="00E72975"/>
    <w:rsid w:val="00E7465A"/>
    <w:rsid w:val="00E9119D"/>
    <w:rsid w:val="00E9134B"/>
    <w:rsid w:val="00E92238"/>
    <w:rsid w:val="00E93DCA"/>
    <w:rsid w:val="00EA206F"/>
    <w:rsid w:val="00EA3631"/>
    <w:rsid w:val="00EA3690"/>
    <w:rsid w:val="00EA39B1"/>
    <w:rsid w:val="00EB03AE"/>
    <w:rsid w:val="00EB4792"/>
    <w:rsid w:val="00EB78A9"/>
    <w:rsid w:val="00EC57D8"/>
    <w:rsid w:val="00ED28E4"/>
    <w:rsid w:val="00ED789C"/>
    <w:rsid w:val="00EE165B"/>
    <w:rsid w:val="00EE4D57"/>
    <w:rsid w:val="00EF10E0"/>
    <w:rsid w:val="00F00B76"/>
    <w:rsid w:val="00F0348C"/>
    <w:rsid w:val="00F0372C"/>
    <w:rsid w:val="00F06F17"/>
    <w:rsid w:val="00F14232"/>
    <w:rsid w:val="00F226CA"/>
    <w:rsid w:val="00F239D1"/>
    <w:rsid w:val="00F322E1"/>
    <w:rsid w:val="00F342F7"/>
    <w:rsid w:val="00F3556A"/>
    <w:rsid w:val="00F36443"/>
    <w:rsid w:val="00F40FEC"/>
    <w:rsid w:val="00F42549"/>
    <w:rsid w:val="00F42B40"/>
    <w:rsid w:val="00F43828"/>
    <w:rsid w:val="00F53DEB"/>
    <w:rsid w:val="00F601EC"/>
    <w:rsid w:val="00F625A5"/>
    <w:rsid w:val="00F632D3"/>
    <w:rsid w:val="00F63ADF"/>
    <w:rsid w:val="00F63BBC"/>
    <w:rsid w:val="00F645BE"/>
    <w:rsid w:val="00F6692E"/>
    <w:rsid w:val="00F671F5"/>
    <w:rsid w:val="00F8007A"/>
    <w:rsid w:val="00F803A3"/>
    <w:rsid w:val="00F96A96"/>
    <w:rsid w:val="00F979E8"/>
    <w:rsid w:val="00FA5C55"/>
    <w:rsid w:val="00FA7ABF"/>
    <w:rsid w:val="00FB05DD"/>
    <w:rsid w:val="00FB15A7"/>
    <w:rsid w:val="00FB3DFD"/>
    <w:rsid w:val="00FC306B"/>
    <w:rsid w:val="00FD6763"/>
    <w:rsid w:val="00FE0FF3"/>
    <w:rsid w:val="00FE1F73"/>
    <w:rsid w:val="00FE556E"/>
    <w:rsid w:val="00FF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D8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427FE7"/>
    <w:pPr>
      <w:autoSpaceDE w:val="0"/>
      <w:autoSpaceDN w:val="0"/>
      <w:adjustRightInd w:val="0"/>
    </w:pPr>
    <w:rPr>
      <w:rFonts w:ascii="Times New Roman" w:eastAsia="Times New Roman" w:hAnsi="Times New Roman"/>
      <w:color w:val="000000"/>
      <w:sz w:val="24"/>
      <w:szCs w:val="24"/>
    </w:rPr>
  </w:style>
  <w:style w:type="character" w:styleId="af3">
    <w:name w:val="Strong"/>
    <w:basedOn w:val="a0"/>
    <w:uiPriority w:val="22"/>
    <w:qFormat/>
    <w:rsid w:val="00A75B15"/>
    <w:rPr>
      <w:b/>
      <w:bCs/>
    </w:rPr>
  </w:style>
  <w:style w:type="character" w:customStyle="1" w:styleId="apple-converted-space">
    <w:name w:val="apple-converted-space"/>
    <w:basedOn w:val="a0"/>
    <w:rsid w:val="00896808"/>
  </w:style>
  <w:style w:type="character" w:customStyle="1" w:styleId="butback">
    <w:name w:val="butback"/>
    <w:basedOn w:val="a0"/>
    <w:rsid w:val="00896808"/>
  </w:style>
  <w:style w:type="character" w:customStyle="1" w:styleId="submenu-table">
    <w:name w:val="submenu-table"/>
    <w:basedOn w:val="a0"/>
    <w:rsid w:val="00896808"/>
  </w:style>
  <w:style w:type="character" w:customStyle="1" w:styleId="a5">
    <w:name w:val="Абзац списка Знак"/>
    <w:basedOn w:val="a0"/>
    <w:link w:val="a4"/>
    <w:uiPriority w:val="34"/>
    <w:locked/>
    <w:rsid w:val="0089587B"/>
    <w:rPr>
      <w:sz w:val="22"/>
      <w:szCs w:val="22"/>
      <w:lang w:eastAsia="en-US"/>
    </w:rPr>
  </w:style>
  <w:style w:type="character" w:styleId="af4">
    <w:name w:val="Unresolved Mention"/>
    <w:basedOn w:val="a0"/>
    <w:uiPriority w:val="99"/>
    <w:semiHidden/>
    <w:unhideWhenUsed/>
    <w:rsid w:val="0067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4772085">
      <w:bodyDiv w:val="1"/>
      <w:marLeft w:val="0"/>
      <w:marRight w:val="0"/>
      <w:marTop w:val="0"/>
      <w:marBottom w:val="0"/>
      <w:divBdr>
        <w:top w:val="none" w:sz="0" w:space="0" w:color="auto"/>
        <w:left w:val="none" w:sz="0" w:space="0" w:color="auto"/>
        <w:bottom w:val="none" w:sz="0" w:space="0" w:color="auto"/>
        <w:right w:val="none" w:sz="0" w:space="0" w:color="auto"/>
      </w:divBdr>
      <w:divsChild>
        <w:div w:id="548224266">
          <w:marLeft w:val="0"/>
          <w:marRight w:val="0"/>
          <w:marTop w:val="0"/>
          <w:marBottom w:val="0"/>
          <w:divBdr>
            <w:top w:val="none" w:sz="0" w:space="0" w:color="auto"/>
            <w:left w:val="none" w:sz="0" w:space="0" w:color="auto"/>
            <w:bottom w:val="none" w:sz="0" w:space="0" w:color="auto"/>
            <w:right w:val="none" w:sz="0" w:space="0" w:color="auto"/>
          </w:divBdr>
        </w:div>
        <w:div w:id="969745571">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886500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8596391">
      <w:bodyDiv w:val="1"/>
      <w:marLeft w:val="0"/>
      <w:marRight w:val="0"/>
      <w:marTop w:val="0"/>
      <w:marBottom w:val="0"/>
      <w:divBdr>
        <w:top w:val="none" w:sz="0" w:space="0" w:color="auto"/>
        <w:left w:val="none" w:sz="0" w:space="0" w:color="auto"/>
        <w:bottom w:val="none" w:sz="0" w:space="0" w:color="auto"/>
        <w:right w:val="none" w:sz="0" w:space="0" w:color="auto"/>
      </w:divBdr>
    </w:div>
    <w:div w:id="21330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82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biblio-online.ru/viewer/tehnologiya-socialnoy-raboty-42524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viewer/C7370476-B719-4C72-AE55-B4310D26272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5045"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1097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7245</Words>
  <Characters>41301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48450</CharactersWithSpaces>
  <SharedDoc>false</SharedDoc>
  <HLinks>
    <vt:vector size="60" baseType="variant">
      <vt:variant>
        <vt:i4>327763</vt:i4>
      </vt:variant>
      <vt:variant>
        <vt:i4>27</vt:i4>
      </vt:variant>
      <vt:variant>
        <vt:i4>0</vt:i4>
      </vt:variant>
      <vt:variant>
        <vt:i4>5</vt:i4>
      </vt:variant>
      <vt:variant>
        <vt:lpwstr>http://www.ssopir.ru/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3932262</vt:i4>
      </vt:variant>
      <vt:variant>
        <vt:i4>15</vt:i4>
      </vt:variant>
      <vt:variant>
        <vt:i4>0</vt:i4>
      </vt:variant>
      <vt:variant>
        <vt:i4>5</vt:i4>
      </vt:variant>
      <vt:variant>
        <vt:lpwstr>http://edu.garant.ru/omga/</vt:lpwstr>
      </vt:variant>
      <vt:variant>
        <vt:lpwstr/>
      </vt:variant>
      <vt:variant>
        <vt:i4>6946914</vt:i4>
      </vt:variant>
      <vt:variant>
        <vt:i4>12</vt:i4>
      </vt:variant>
      <vt:variant>
        <vt:i4>0</vt:i4>
      </vt:variant>
      <vt:variant>
        <vt:i4>5</vt:i4>
      </vt:variant>
      <vt:variant>
        <vt:lpwstr>http://www.consultant.ru/edu/student/study/</vt:lpwstr>
      </vt:variant>
      <vt:variant>
        <vt:lpwstr/>
      </vt:variant>
      <vt:variant>
        <vt:i4>7340142</vt:i4>
      </vt:variant>
      <vt:variant>
        <vt:i4>9</vt:i4>
      </vt:variant>
      <vt:variant>
        <vt:i4>0</vt:i4>
      </vt:variant>
      <vt:variant>
        <vt:i4>5</vt:i4>
      </vt:variant>
      <vt:variant>
        <vt:lpwstr>http://www.iprbookshop.ru/45045</vt:lpwstr>
      </vt:variant>
      <vt:variant>
        <vt:lpwstr/>
      </vt:variant>
      <vt:variant>
        <vt:i4>7733346</vt:i4>
      </vt:variant>
      <vt:variant>
        <vt:i4>6</vt:i4>
      </vt:variant>
      <vt:variant>
        <vt:i4>0</vt:i4>
      </vt:variant>
      <vt:variant>
        <vt:i4>5</vt:i4>
      </vt:variant>
      <vt:variant>
        <vt:lpwstr>http://www.iprbookshop.ru/10976</vt:lpwstr>
      </vt:variant>
      <vt:variant>
        <vt:lpwstr/>
      </vt:variant>
      <vt:variant>
        <vt:i4>7798880</vt:i4>
      </vt:variant>
      <vt:variant>
        <vt:i4>3</vt:i4>
      </vt:variant>
      <vt:variant>
        <vt:i4>0</vt:i4>
      </vt:variant>
      <vt:variant>
        <vt:i4>5</vt:i4>
      </vt:variant>
      <vt:variant>
        <vt:lpwstr>http://www.iprbookshop.ru/24821</vt:lpwstr>
      </vt:variant>
      <vt:variant>
        <vt:lpwstr/>
      </vt:variant>
      <vt:variant>
        <vt:i4>2752620</vt:i4>
      </vt:variant>
      <vt:variant>
        <vt:i4>0</vt:i4>
      </vt:variant>
      <vt:variant>
        <vt:i4>0</vt:i4>
      </vt:variant>
      <vt:variant>
        <vt:i4>5</vt:i4>
      </vt:variant>
      <vt:variant>
        <vt:lpwstr>https://biblio-online.ru/viewer/tehnologiya-socialnoy-raboty-425248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2018-12-05T06:50:00Z</cp:lastPrinted>
  <dcterms:created xsi:type="dcterms:W3CDTF">2021-07-14T10:04:00Z</dcterms:created>
  <dcterms:modified xsi:type="dcterms:W3CDTF">2022-11-12T16:00:00Z</dcterms:modified>
</cp:coreProperties>
</file>